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262C7" w14:textId="77777777" w:rsidR="00095685" w:rsidRDefault="00095685" w:rsidP="00095685">
      <w:pPr>
        <w:rPr>
          <w:rFonts w:ascii="Arial" w:hAnsi="Arial" w:cs="Arial"/>
        </w:rPr>
      </w:pPr>
    </w:p>
    <w:p w14:paraId="12F41847" w14:textId="77777777" w:rsidR="00095685" w:rsidRPr="000109E8" w:rsidRDefault="00095685" w:rsidP="00095685">
      <w:pPr>
        <w:rPr>
          <w:rFonts w:ascii="Arial" w:hAnsi="Arial" w:cs="Arial"/>
        </w:rPr>
      </w:pPr>
      <w:r w:rsidRPr="000109E8">
        <w:rPr>
          <w:rFonts w:ascii="Arial" w:hAnsi="Arial" w:cs="Arial"/>
          <w:noProof/>
        </w:rPr>
        <mc:AlternateContent>
          <mc:Choice Requires="wps">
            <w:drawing>
              <wp:anchor distT="0" distB="0" distL="114300" distR="114300" simplePos="0" relativeHeight="251660288" behindDoc="0" locked="0" layoutInCell="1" allowOverlap="1" wp14:anchorId="7F0C5AA2" wp14:editId="17FDFCBA">
                <wp:simplePos x="0" y="0"/>
                <wp:positionH relativeFrom="column">
                  <wp:posOffset>2057400</wp:posOffset>
                </wp:positionH>
                <wp:positionV relativeFrom="paragraph">
                  <wp:posOffset>-228600</wp:posOffset>
                </wp:positionV>
                <wp:extent cx="3657600" cy="1003935"/>
                <wp:effectExtent l="0" t="0" r="0" b="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9C80B" w14:textId="77777777" w:rsidR="007210E3" w:rsidRDefault="007210E3" w:rsidP="00095685">
                            <w:pPr>
                              <w:spacing w:after="120"/>
                              <w:jc w:val="both"/>
                              <w:rPr>
                                <w:rFonts w:ascii="Helvetica" w:hAnsi="Helvetica"/>
                                <w:color w:val="000000"/>
                                <w:sz w:val="22"/>
                              </w:rPr>
                            </w:pPr>
                            <w:r>
                              <w:rPr>
                                <w:rFonts w:ascii="Helvetica" w:hAnsi="Helvetica"/>
                                <w:color w:val="000000"/>
                                <w:sz w:val="22"/>
                              </w:rPr>
                              <w:t>College of Education and Human Development</w:t>
                            </w:r>
                          </w:p>
                          <w:p w14:paraId="52AC4522" w14:textId="77777777" w:rsidR="007210E3" w:rsidRDefault="007210E3" w:rsidP="00095685">
                            <w:pPr>
                              <w:spacing w:line="200" w:lineRule="exact"/>
                              <w:rPr>
                                <w:rFonts w:ascii="Helvetica" w:hAnsi="Helvetica"/>
                                <w:color w:val="000000"/>
                                <w:sz w:val="17"/>
                              </w:rPr>
                            </w:pPr>
                            <w:r>
                              <w:rPr>
                                <w:rFonts w:ascii="Helvetica" w:hAnsi="Helvetica"/>
                                <w:color w:val="000000"/>
                                <w:sz w:val="17"/>
                              </w:rPr>
                              <w:t>Early Childhood Education Program</w:t>
                            </w:r>
                          </w:p>
                          <w:p w14:paraId="35E4FC00" w14:textId="6648AEAD" w:rsidR="007210E3" w:rsidRDefault="007210E3" w:rsidP="00095685">
                            <w:pPr>
                              <w:spacing w:line="200" w:lineRule="exact"/>
                              <w:rPr>
                                <w:rFonts w:ascii="Helvetica" w:hAnsi="Helvetica"/>
                                <w:color w:val="000000"/>
                                <w:sz w:val="17"/>
                              </w:rPr>
                            </w:pPr>
                            <w:r>
                              <w:rPr>
                                <w:rFonts w:ascii="Helvetica" w:hAnsi="Helvetica"/>
                                <w:color w:val="000000"/>
                                <w:sz w:val="17"/>
                              </w:rPr>
                              <w:t>4400 University Drive, MS 4C2, Fairfax, Virginia 22030</w:t>
                            </w:r>
                          </w:p>
                          <w:p w14:paraId="2CA44CE4" w14:textId="77777777" w:rsidR="007210E3" w:rsidRDefault="007210E3" w:rsidP="00095685">
                            <w:pPr>
                              <w:rPr>
                                <w:rFonts w:ascii="Helvetica" w:hAnsi="Helvetica"/>
                                <w:color w:val="000000"/>
                                <w:sz w:val="17"/>
                              </w:rPr>
                            </w:pPr>
                            <w:r>
                              <w:rPr>
                                <w:rFonts w:ascii="Helvetica" w:hAnsi="Helvetica"/>
                                <w:color w:val="000000"/>
                                <w:sz w:val="17"/>
                              </w:rPr>
                              <w:t xml:space="preserve">Phone: 703-993-3844; Fax: 703-993-4370; email: </w:t>
                            </w:r>
                            <w:hyperlink r:id="rId8" w:history="1">
                              <w:r w:rsidRPr="00172FF1">
                                <w:rPr>
                                  <w:rStyle w:val="Hyperlink"/>
                                  <w:rFonts w:ascii="Helvetica" w:hAnsi="Helvetica"/>
                                  <w:sz w:val="17"/>
                                </w:rPr>
                                <w:t>earlyed@gmu.edu</w:t>
                              </w:r>
                            </w:hyperlink>
                            <w:r>
                              <w:rPr>
                                <w:rFonts w:ascii="Helvetica" w:hAnsi="Helvetica"/>
                                <w:color w:val="000000"/>
                                <w:sz w:val="17"/>
                              </w:rPr>
                              <w:t xml:space="preserve"> </w:t>
                            </w:r>
                          </w:p>
                          <w:p w14:paraId="362685D8" w14:textId="77777777" w:rsidR="007210E3" w:rsidRDefault="00BB42C7" w:rsidP="00095685">
                            <w:pPr>
                              <w:rPr>
                                <w:rFonts w:ascii="Helvetica" w:hAnsi="Helvetica"/>
                                <w:color w:val="000000"/>
                                <w:sz w:val="17"/>
                              </w:rPr>
                            </w:pPr>
                            <w:hyperlink r:id="rId9" w:history="1">
                              <w:r w:rsidR="007210E3" w:rsidRPr="00172FF1">
                                <w:rPr>
                                  <w:rStyle w:val="Hyperlink"/>
                                  <w:rFonts w:ascii="Helvetica" w:hAnsi="Helvetica"/>
                                  <w:sz w:val="17"/>
                                </w:rPr>
                                <w:t>https://gse.gmu.edu/programs/earlychildhood/</w:t>
                              </w:r>
                            </w:hyperlink>
                          </w:p>
                          <w:p w14:paraId="7EE98017" w14:textId="77777777" w:rsidR="007210E3" w:rsidRPr="00D12626" w:rsidRDefault="007210E3" w:rsidP="00095685">
                            <w:r>
                              <w:rPr>
                                <w:rFonts w:ascii="Helvetica" w:hAnsi="Helvetica"/>
                                <w:color w:val="000000"/>
                                <w:sz w:val="17"/>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62pt;margin-top:-17.95pt;width:4in;height:7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" filled="f" stroked="f">
                <v:textbox inset=",7.2pt,,7.2pt">
                  <w:txbxContent>
                    <w:p w14:paraId="7BE9C80B" w14:textId="77777777" w:rsidR="00354BF0" w:rsidRDefault="00354BF0" w:rsidP="00095685">
                      <w:pPr>
                        <w:spacing w:after="120"/>
                        <w:jc w:val="both"/>
                        <w:rPr>
                          <w:rFonts w:ascii="Helvetica" w:hAnsi="Helvetica"/>
                          <w:color w:val="000000"/>
                          <w:sz w:val="22"/>
                        </w:rPr>
                      </w:pPr>
                      <w:r>
                        <w:rPr>
                          <w:rFonts w:ascii="Helvetica" w:hAnsi="Helvetica"/>
                          <w:color w:val="000000"/>
                          <w:sz w:val="22"/>
                        </w:rPr>
                        <w:t>College of Education and Human Development</w:t>
                      </w:r>
                    </w:p>
                    <w:p w14:paraId="52AC4522" w14:textId="77777777" w:rsidR="00354BF0" w:rsidRDefault="00354BF0" w:rsidP="00095685">
                      <w:pPr>
                        <w:spacing w:line="200" w:lineRule="exact"/>
                        <w:rPr>
                          <w:rFonts w:ascii="Helvetica" w:hAnsi="Helvetica"/>
                          <w:color w:val="000000"/>
                          <w:sz w:val="17"/>
                        </w:rPr>
                      </w:pPr>
                      <w:r>
                        <w:rPr>
                          <w:rFonts w:ascii="Helvetica" w:hAnsi="Helvetica"/>
                          <w:color w:val="000000"/>
                          <w:sz w:val="17"/>
                        </w:rPr>
                        <w:t>Early Childhood Education Program</w:t>
                      </w:r>
                    </w:p>
                    <w:p w14:paraId="35E4FC00" w14:textId="6648AEAD" w:rsidR="00354BF0" w:rsidRDefault="00354BF0" w:rsidP="00095685">
                      <w:pPr>
                        <w:spacing w:line="200" w:lineRule="exact"/>
                        <w:rPr>
                          <w:rFonts w:ascii="Helvetica" w:hAnsi="Helvetica"/>
                          <w:color w:val="000000"/>
                          <w:sz w:val="17"/>
                        </w:rPr>
                      </w:pPr>
                      <w:r>
                        <w:rPr>
                          <w:rFonts w:ascii="Helvetica" w:hAnsi="Helvetica"/>
                          <w:color w:val="000000"/>
                          <w:sz w:val="17"/>
                        </w:rPr>
                        <w:t>4400 University Drive, MS 4C2, Fairfax, Virginia 22030</w:t>
                      </w:r>
                    </w:p>
                    <w:p w14:paraId="2CA44CE4" w14:textId="77777777" w:rsidR="00354BF0" w:rsidRDefault="00354BF0" w:rsidP="00095685">
                      <w:pPr>
                        <w:rPr>
                          <w:rFonts w:ascii="Helvetica" w:hAnsi="Helvetica"/>
                          <w:color w:val="000000"/>
                          <w:sz w:val="17"/>
                        </w:rPr>
                      </w:pPr>
                      <w:r>
                        <w:rPr>
                          <w:rFonts w:ascii="Helvetica" w:hAnsi="Helvetica"/>
                          <w:color w:val="000000"/>
                          <w:sz w:val="17"/>
                        </w:rPr>
                        <w:t xml:space="preserve">Phone: 703-993-3844; Fax: 703-993-4370; email: </w:t>
                      </w:r>
                      <w:hyperlink r:id="rId10" w:history="1">
                        <w:r w:rsidRPr="00172FF1">
                          <w:rPr>
                            <w:rStyle w:val="Hyperlink"/>
                            <w:rFonts w:ascii="Helvetica" w:hAnsi="Helvetica"/>
                            <w:sz w:val="17"/>
                          </w:rPr>
                          <w:t>earlyed@gmu.edu</w:t>
                        </w:r>
                      </w:hyperlink>
                      <w:r>
                        <w:rPr>
                          <w:rFonts w:ascii="Helvetica" w:hAnsi="Helvetica"/>
                          <w:color w:val="000000"/>
                          <w:sz w:val="17"/>
                        </w:rPr>
                        <w:t xml:space="preserve"> </w:t>
                      </w:r>
                    </w:p>
                    <w:p w14:paraId="362685D8" w14:textId="77777777" w:rsidR="00354BF0" w:rsidRDefault="00354BF0" w:rsidP="00095685">
                      <w:pPr>
                        <w:rPr>
                          <w:rFonts w:ascii="Helvetica" w:hAnsi="Helvetica"/>
                          <w:color w:val="000000"/>
                          <w:sz w:val="17"/>
                        </w:rPr>
                      </w:pPr>
                      <w:hyperlink r:id="rId11" w:history="1">
                        <w:r w:rsidRPr="00172FF1">
                          <w:rPr>
                            <w:rStyle w:val="Hyperlink"/>
                            <w:rFonts w:ascii="Helvetica" w:hAnsi="Helvetica"/>
                            <w:sz w:val="17"/>
                          </w:rPr>
                          <w:t>https://gse.gmu.edu/programs/earlychildhood/</w:t>
                        </w:r>
                      </w:hyperlink>
                    </w:p>
                    <w:p w14:paraId="7EE98017" w14:textId="77777777" w:rsidR="00354BF0" w:rsidRPr="00D12626" w:rsidRDefault="00354BF0" w:rsidP="00095685">
                      <w:r>
                        <w:rPr>
                          <w:rFonts w:ascii="Helvetica" w:hAnsi="Helvetica"/>
                          <w:color w:val="000000"/>
                          <w:sz w:val="17"/>
                        </w:rPr>
                        <w:t xml:space="preserve"> </w:t>
                      </w:r>
                    </w:p>
                  </w:txbxContent>
                </v:textbox>
                <w10:wrap type="tight"/>
              </v:shape>
            </w:pict>
          </mc:Fallback>
        </mc:AlternateContent>
      </w:r>
      <w:r w:rsidRPr="000109E8">
        <w:rPr>
          <w:rFonts w:ascii="Arial" w:hAnsi="Arial" w:cs="Arial"/>
          <w:noProof/>
        </w:rPr>
        <mc:AlternateContent>
          <mc:Choice Requires="wps">
            <w:drawing>
              <wp:anchor distT="0" distB="0" distL="114300" distR="114300" simplePos="0" relativeHeight="251659264" behindDoc="0" locked="0" layoutInCell="1" allowOverlap="1" wp14:anchorId="05D5396D" wp14:editId="6008B382">
                <wp:simplePos x="0" y="0"/>
                <wp:positionH relativeFrom="column">
                  <wp:posOffset>-40640</wp:posOffset>
                </wp:positionH>
                <wp:positionV relativeFrom="paragraph">
                  <wp:posOffset>-457200</wp:posOffset>
                </wp:positionV>
                <wp:extent cx="1813560" cy="1143000"/>
                <wp:effectExtent l="0" t="0" r="508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CCE6C" w14:textId="77777777" w:rsidR="007210E3" w:rsidRDefault="007210E3" w:rsidP="00095685">
                            <w:r>
                              <w:rPr>
                                <w:noProof/>
                              </w:rPr>
                              <w:drawing>
                                <wp:inline distT="0" distB="0" distL="0" distR="0" wp14:anchorId="794241D9" wp14:editId="7DE52554">
                                  <wp:extent cx="1473200" cy="956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3200" cy="95694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15pt;margin-top:-35.95pt;width:142.8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" filled="f" stroked="f">
                <v:textbox inset=",7.2pt,,7.2pt">
                  <w:txbxContent>
                    <w:p w14:paraId="66ACCE6C" w14:textId="77777777" w:rsidR="00354BF0" w:rsidRDefault="00354BF0" w:rsidP="00095685">
                      <w:r>
                        <w:rPr>
                          <w:noProof/>
                        </w:rPr>
                        <w:drawing>
                          <wp:inline distT="0" distB="0" distL="0" distR="0" wp14:anchorId="794241D9" wp14:editId="7DE52554">
                            <wp:extent cx="1473200" cy="956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3200" cy="956945"/>
                                    </a:xfrm>
                                    <a:prstGeom prst="rect">
                                      <a:avLst/>
                                    </a:prstGeom>
                                    <a:noFill/>
                                    <a:ln>
                                      <a:noFill/>
                                    </a:ln>
                                  </pic:spPr>
                                </pic:pic>
                              </a:graphicData>
                            </a:graphic>
                          </wp:inline>
                        </w:drawing>
                      </w:r>
                    </w:p>
                  </w:txbxContent>
                </v:textbox>
                <w10:wrap type="tight"/>
              </v:shape>
            </w:pict>
          </mc:Fallback>
        </mc:AlternateContent>
      </w:r>
    </w:p>
    <w:p w14:paraId="3954272C" w14:textId="77777777" w:rsidR="00095685" w:rsidRPr="000109E8" w:rsidRDefault="00095685" w:rsidP="00095685">
      <w:pPr>
        <w:rPr>
          <w:rFonts w:ascii="Arial" w:hAnsi="Arial" w:cs="Arial"/>
        </w:rPr>
      </w:pPr>
    </w:p>
    <w:p w14:paraId="6C6F927B" w14:textId="77777777" w:rsidR="00095685" w:rsidRPr="000109E8" w:rsidRDefault="00095685" w:rsidP="00095685">
      <w:pPr>
        <w:rPr>
          <w:rFonts w:ascii="Arial" w:hAnsi="Arial" w:cs="Arial"/>
        </w:rPr>
      </w:pPr>
    </w:p>
    <w:p w14:paraId="0F536E2D" w14:textId="77777777" w:rsidR="00095685" w:rsidRPr="000109E8" w:rsidRDefault="00095685" w:rsidP="00095685">
      <w:pPr>
        <w:rPr>
          <w:rFonts w:ascii="Arial" w:hAnsi="Arial" w:cs="Arial"/>
        </w:rPr>
      </w:pPr>
    </w:p>
    <w:p w14:paraId="276D51A1" w14:textId="77777777" w:rsidR="002510BA" w:rsidRDefault="002510BA" w:rsidP="002510BA">
      <w:pPr>
        <w:jc w:val="center"/>
        <w:rPr>
          <w:rFonts w:ascii="Times New Roman" w:hAnsi="Times New Roman"/>
          <w:b/>
          <w:color w:val="FF0000"/>
        </w:rPr>
      </w:pPr>
    </w:p>
    <w:p w14:paraId="34479BA2" w14:textId="5D70CDC9" w:rsidR="002510BA" w:rsidRPr="009E0774" w:rsidRDefault="002510BA" w:rsidP="002510BA">
      <w:pPr>
        <w:jc w:val="center"/>
        <w:rPr>
          <w:rFonts w:ascii="Times New Roman" w:hAnsi="Times New Roman"/>
          <w:b/>
        </w:rPr>
      </w:pPr>
      <w:r w:rsidRPr="009E0774">
        <w:rPr>
          <w:rFonts w:ascii="Times New Roman" w:hAnsi="Times New Roman"/>
          <w:b/>
        </w:rPr>
        <w:t>EDUC 302.</w:t>
      </w:r>
      <w:r w:rsidR="0078094F">
        <w:rPr>
          <w:rFonts w:ascii="Times New Roman" w:hAnsi="Times New Roman"/>
          <w:b/>
        </w:rPr>
        <w:t>B01</w:t>
      </w:r>
      <w:r w:rsidRPr="009E0774">
        <w:rPr>
          <w:rFonts w:ascii="Times New Roman" w:hAnsi="Times New Roman"/>
          <w:b/>
        </w:rPr>
        <w:t>: Human Growth and Development</w:t>
      </w:r>
    </w:p>
    <w:p w14:paraId="6F5A9E71" w14:textId="77777777" w:rsidR="00034411" w:rsidRDefault="00034411" w:rsidP="00034411">
      <w:pPr>
        <w:pStyle w:val="Default"/>
        <w:jc w:val="center"/>
        <w:rPr>
          <w:rFonts w:ascii="Times New Roman" w:hAnsi="Times New Roman" w:cs="Times New Roman"/>
          <w:b/>
          <w:bCs/>
          <w:szCs w:val="23"/>
        </w:rPr>
      </w:pPr>
      <w:r>
        <w:rPr>
          <w:rFonts w:ascii="Times New Roman" w:hAnsi="Times New Roman" w:cs="Times New Roman"/>
          <w:b/>
          <w:bCs/>
          <w:szCs w:val="23"/>
        </w:rPr>
        <w:t>Summer 2014</w:t>
      </w:r>
    </w:p>
    <w:p w14:paraId="027D38DC" w14:textId="77777777" w:rsidR="00034411" w:rsidRDefault="00034411" w:rsidP="00034411">
      <w:pPr>
        <w:pStyle w:val="Default"/>
        <w:jc w:val="center"/>
        <w:rPr>
          <w:rFonts w:ascii="Times New Roman" w:hAnsi="Times New Roman" w:cs="Times New Roman"/>
          <w:b/>
          <w:bCs/>
          <w:szCs w:val="23"/>
        </w:rPr>
      </w:pPr>
      <w:r>
        <w:rPr>
          <w:rFonts w:ascii="Times New Roman" w:hAnsi="Times New Roman" w:cs="Times New Roman"/>
          <w:b/>
          <w:bCs/>
          <w:szCs w:val="23"/>
        </w:rPr>
        <w:t>Mondays &amp; Wednesdays, 4:30pm-7:10pm</w:t>
      </w:r>
    </w:p>
    <w:p w14:paraId="18FB014D" w14:textId="77777777" w:rsidR="00034411" w:rsidRDefault="00034411" w:rsidP="00034411">
      <w:pPr>
        <w:jc w:val="center"/>
        <w:rPr>
          <w:rFonts w:ascii="Times New Roman" w:hAnsi="Times New Roman"/>
          <w:b/>
        </w:rPr>
      </w:pPr>
      <w:r>
        <w:rPr>
          <w:rFonts w:ascii="Times New Roman" w:hAnsi="Times New Roman"/>
          <w:b/>
        </w:rPr>
        <w:t>Robinson Hall A 412</w:t>
      </w:r>
    </w:p>
    <w:p w14:paraId="10A0FB1D" w14:textId="77777777" w:rsidR="002510BA" w:rsidRPr="009E0774" w:rsidRDefault="002510BA" w:rsidP="002510BA">
      <w:pPr>
        <w:rPr>
          <w:rFonts w:ascii="Times New Roman" w:hAnsi="Times New Roman"/>
        </w:rPr>
      </w:pPr>
    </w:p>
    <w:p w14:paraId="2721D816" w14:textId="6A6EC6AC" w:rsidR="002510BA" w:rsidRPr="009E0774" w:rsidRDefault="002510BA" w:rsidP="002510BA">
      <w:pPr>
        <w:rPr>
          <w:rFonts w:ascii="Times New Roman" w:hAnsi="Times New Roman"/>
        </w:rPr>
      </w:pPr>
      <w:r w:rsidRPr="009E0774">
        <w:rPr>
          <w:rFonts w:ascii="Times New Roman" w:hAnsi="Times New Roman"/>
        </w:rPr>
        <w:t>Instructor: Silvia E. Moore</w:t>
      </w:r>
    </w:p>
    <w:p w14:paraId="586B9DD4" w14:textId="77777777" w:rsidR="002510BA" w:rsidRPr="009E0774" w:rsidRDefault="002510BA" w:rsidP="002510BA">
      <w:pPr>
        <w:rPr>
          <w:rFonts w:ascii="Times New Roman" w:hAnsi="Times New Roman"/>
        </w:rPr>
      </w:pPr>
      <w:r w:rsidRPr="009E0774">
        <w:rPr>
          <w:rFonts w:ascii="Times New Roman" w:hAnsi="Times New Roman"/>
        </w:rPr>
        <w:t>Email: smoore8@gmu.edu</w:t>
      </w:r>
    </w:p>
    <w:p w14:paraId="3392C60D" w14:textId="113AA454" w:rsidR="002510BA" w:rsidRPr="009E0774" w:rsidRDefault="002510BA" w:rsidP="002510BA">
      <w:pPr>
        <w:rPr>
          <w:rFonts w:ascii="Times New Roman" w:hAnsi="Times New Roman"/>
        </w:rPr>
      </w:pPr>
      <w:r w:rsidRPr="009E0774">
        <w:rPr>
          <w:rFonts w:ascii="Times New Roman" w:hAnsi="Times New Roman"/>
        </w:rPr>
        <w:t>Office Hours: By appointment</w:t>
      </w:r>
    </w:p>
    <w:p w14:paraId="20C4BA1D" w14:textId="77777777" w:rsidR="002510BA" w:rsidRPr="009E0774" w:rsidRDefault="002510BA" w:rsidP="002510BA">
      <w:pPr>
        <w:rPr>
          <w:rFonts w:ascii="Times New Roman" w:hAnsi="Times New Roman"/>
        </w:rPr>
      </w:pPr>
    </w:p>
    <w:p w14:paraId="3624B8C3" w14:textId="77777777" w:rsidR="002510BA" w:rsidRPr="009E0774" w:rsidRDefault="002510BA" w:rsidP="00BE6D5F">
      <w:pPr>
        <w:widowControl w:val="0"/>
        <w:autoSpaceDE w:val="0"/>
        <w:autoSpaceDN w:val="0"/>
        <w:adjustRightInd w:val="0"/>
        <w:rPr>
          <w:rFonts w:ascii="Times New Roman" w:eastAsiaTheme="minorHAnsi" w:hAnsi="Times New Roman"/>
          <w:b/>
        </w:rPr>
      </w:pPr>
      <w:r w:rsidRPr="009E0774">
        <w:rPr>
          <w:rFonts w:ascii="Times New Roman" w:eastAsiaTheme="minorHAnsi" w:hAnsi="Times New Roman"/>
          <w:b/>
        </w:rPr>
        <w:t>Course Description</w:t>
      </w:r>
    </w:p>
    <w:p w14:paraId="39D0DC98" w14:textId="1C38FD51" w:rsidR="002510BA" w:rsidRPr="009E0774" w:rsidRDefault="00316C26" w:rsidP="002510BA">
      <w:pPr>
        <w:widowControl w:val="0"/>
        <w:autoSpaceDE w:val="0"/>
        <w:autoSpaceDN w:val="0"/>
        <w:adjustRightInd w:val="0"/>
        <w:rPr>
          <w:rFonts w:ascii="Times New Roman" w:eastAsiaTheme="minorHAnsi" w:hAnsi="Times New Roman"/>
        </w:rPr>
      </w:pPr>
      <w:proofErr w:type="gramStart"/>
      <w:r>
        <w:rPr>
          <w:rFonts w:ascii="Times New Roman" w:eastAsiaTheme="minorHAnsi" w:hAnsi="Times New Roman"/>
        </w:rPr>
        <w:t xml:space="preserve">Introduction to </w:t>
      </w:r>
      <w:r w:rsidR="002510BA" w:rsidRPr="009E0774">
        <w:rPr>
          <w:rFonts w:ascii="Times New Roman" w:eastAsiaTheme="minorHAnsi" w:hAnsi="Times New Roman"/>
        </w:rPr>
        <w:t>educational issues not applicable in graduate-le</w:t>
      </w:r>
      <w:r>
        <w:rPr>
          <w:rFonts w:ascii="Times New Roman" w:eastAsiaTheme="minorHAnsi" w:hAnsi="Times New Roman"/>
        </w:rPr>
        <w:t>vel teacher education programs.</w:t>
      </w:r>
      <w:proofErr w:type="gramEnd"/>
      <w:r>
        <w:rPr>
          <w:rFonts w:ascii="Times New Roman" w:eastAsiaTheme="minorHAnsi" w:hAnsi="Times New Roman"/>
        </w:rPr>
        <w:t xml:space="preserve"> </w:t>
      </w:r>
      <w:r w:rsidR="002510BA" w:rsidRPr="009E0774">
        <w:rPr>
          <w:rFonts w:ascii="Times New Roman" w:eastAsiaTheme="minorHAnsi" w:hAnsi="Times New Roman"/>
        </w:rPr>
        <w:t>Examines human development through life span with special emphasis on cognitive, language, physical, social, and emotional development of children. Emphasizes contemporary theories of human development and their relevance to educational practice.</w:t>
      </w:r>
    </w:p>
    <w:p w14:paraId="1CAB7F33" w14:textId="77777777" w:rsidR="002510BA" w:rsidRPr="009E0774" w:rsidRDefault="002510BA" w:rsidP="002510BA">
      <w:pPr>
        <w:widowControl w:val="0"/>
        <w:autoSpaceDE w:val="0"/>
        <w:autoSpaceDN w:val="0"/>
        <w:adjustRightInd w:val="0"/>
        <w:rPr>
          <w:rFonts w:ascii="Times New Roman" w:eastAsiaTheme="minorHAnsi" w:hAnsi="Times New Roman"/>
        </w:rPr>
      </w:pPr>
      <w:r w:rsidRPr="009E0774">
        <w:rPr>
          <w:rFonts w:ascii="Times New Roman" w:eastAsiaTheme="minorHAnsi" w:hAnsi="Times New Roman"/>
        </w:rPr>
        <w:t>Notes: Requires school-based field experience during course.</w:t>
      </w:r>
    </w:p>
    <w:p w14:paraId="7A3B820B" w14:textId="77777777" w:rsidR="002510BA" w:rsidRPr="009E0774" w:rsidRDefault="002510BA" w:rsidP="002510BA">
      <w:pPr>
        <w:widowControl w:val="0"/>
        <w:autoSpaceDE w:val="0"/>
        <w:autoSpaceDN w:val="0"/>
        <w:adjustRightInd w:val="0"/>
        <w:rPr>
          <w:rFonts w:ascii="Times New Roman" w:eastAsiaTheme="minorHAnsi" w:hAnsi="Times New Roman"/>
        </w:rPr>
      </w:pPr>
    </w:p>
    <w:p w14:paraId="57F8DAE1" w14:textId="77777777" w:rsidR="002510BA" w:rsidRPr="009E0774" w:rsidRDefault="002510BA" w:rsidP="00BE6D5F">
      <w:pPr>
        <w:widowControl w:val="0"/>
        <w:autoSpaceDE w:val="0"/>
        <w:autoSpaceDN w:val="0"/>
        <w:adjustRightInd w:val="0"/>
        <w:rPr>
          <w:rFonts w:ascii="Times New Roman" w:eastAsiaTheme="minorHAnsi" w:hAnsi="Times New Roman"/>
          <w:b/>
        </w:rPr>
      </w:pPr>
      <w:r w:rsidRPr="009E0774">
        <w:rPr>
          <w:rFonts w:ascii="Times New Roman" w:eastAsiaTheme="minorHAnsi" w:hAnsi="Times New Roman"/>
          <w:b/>
        </w:rPr>
        <w:t>Nature of Course Delivery</w:t>
      </w:r>
    </w:p>
    <w:p w14:paraId="00F1BF63" w14:textId="77777777" w:rsidR="002510BA" w:rsidRPr="009E0774" w:rsidRDefault="002510BA" w:rsidP="002510BA">
      <w:pPr>
        <w:widowControl w:val="0"/>
        <w:autoSpaceDE w:val="0"/>
        <w:autoSpaceDN w:val="0"/>
        <w:adjustRightInd w:val="0"/>
        <w:rPr>
          <w:rFonts w:ascii="Times New Roman" w:eastAsiaTheme="minorHAnsi" w:hAnsi="Times New Roman"/>
        </w:rPr>
      </w:pPr>
      <w:r w:rsidRPr="009E0774">
        <w:rPr>
          <w:rFonts w:ascii="Times New Roman" w:eastAsiaTheme="minorHAnsi" w:hAnsi="Times New Roman"/>
        </w:rPr>
        <w:t>This course utilizes a distributed learning format requiring timely and active participation of all students throughout the semester. Activities to support student learning include instructor presentations, videos, student team presentations, collaborative small-group student work, assigned readings, and projects leading to written products. Students engage in timely critical reflection and class discussion related to the learning activities.</w:t>
      </w:r>
    </w:p>
    <w:p w14:paraId="5547DDAE" w14:textId="77777777" w:rsidR="002510BA" w:rsidRPr="009E0774" w:rsidRDefault="002510BA" w:rsidP="002510BA">
      <w:pPr>
        <w:widowControl w:val="0"/>
        <w:autoSpaceDE w:val="0"/>
        <w:autoSpaceDN w:val="0"/>
        <w:adjustRightInd w:val="0"/>
        <w:rPr>
          <w:rFonts w:ascii="Times New Roman" w:eastAsiaTheme="minorHAnsi" w:hAnsi="Times New Roman"/>
        </w:rPr>
      </w:pPr>
    </w:p>
    <w:p w14:paraId="41103634" w14:textId="77777777" w:rsidR="002510BA" w:rsidRPr="009E0774" w:rsidRDefault="002510BA" w:rsidP="00BE6D5F">
      <w:pPr>
        <w:widowControl w:val="0"/>
        <w:autoSpaceDE w:val="0"/>
        <w:autoSpaceDN w:val="0"/>
        <w:adjustRightInd w:val="0"/>
        <w:rPr>
          <w:rFonts w:ascii="Times New Roman" w:eastAsiaTheme="minorHAnsi" w:hAnsi="Times New Roman"/>
          <w:b/>
        </w:rPr>
      </w:pPr>
      <w:r w:rsidRPr="009E0774">
        <w:rPr>
          <w:rFonts w:ascii="Times New Roman" w:eastAsiaTheme="minorHAnsi" w:hAnsi="Times New Roman"/>
          <w:b/>
        </w:rPr>
        <w:t>Learner Outcomes</w:t>
      </w:r>
    </w:p>
    <w:p w14:paraId="25FC2D9A" w14:textId="77777777" w:rsidR="002510BA" w:rsidRPr="009E0774" w:rsidRDefault="002510BA" w:rsidP="002510BA">
      <w:pPr>
        <w:widowControl w:val="0"/>
        <w:autoSpaceDE w:val="0"/>
        <w:autoSpaceDN w:val="0"/>
        <w:adjustRightInd w:val="0"/>
        <w:rPr>
          <w:rFonts w:ascii="Times New Roman" w:eastAsiaTheme="minorHAnsi" w:hAnsi="Times New Roman"/>
        </w:rPr>
      </w:pPr>
      <w:r w:rsidRPr="009E0774">
        <w:rPr>
          <w:rFonts w:ascii="Times New Roman" w:eastAsiaTheme="minorHAnsi" w:hAnsi="Times New Roman"/>
        </w:rPr>
        <w:t>This course is designed to enable students to do the following:</w:t>
      </w:r>
    </w:p>
    <w:p w14:paraId="566E3613" w14:textId="77777777" w:rsidR="002510BA" w:rsidRPr="009E0774" w:rsidRDefault="002510BA" w:rsidP="002510BA">
      <w:pPr>
        <w:widowControl w:val="0"/>
        <w:autoSpaceDE w:val="0"/>
        <w:autoSpaceDN w:val="0"/>
        <w:adjustRightInd w:val="0"/>
        <w:rPr>
          <w:rFonts w:ascii="Times New Roman" w:eastAsiaTheme="minorHAnsi" w:hAnsi="Times New Roman"/>
        </w:rPr>
      </w:pPr>
      <w:r w:rsidRPr="009E0774">
        <w:rPr>
          <w:rFonts w:ascii="Times New Roman" w:eastAsiaTheme="minorHAnsi" w:hAnsi="Times New Roman"/>
        </w:rPr>
        <w:t xml:space="preserve">1. Discuss the developmental stages of human development in terms of the cognitive, affective, and psychomotor domains and understand the key theories. </w:t>
      </w:r>
    </w:p>
    <w:p w14:paraId="5D1D5B88" w14:textId="77777777" w:rsidR="002510BA" w:rsidRPr="009E0774" w:rsidRDefault="002510BA" w:rsidP="002510BA">
      <w:pPr>
        <w:widowControl w:val="0"/>
        <w:autoSpaceDE w:val="0"/>
        <w:autoSpaceDN w:val="0"/>
        <w:adjustRightInd w:val="0"/>
        <w:rPr>
          <w:rFonts w:ascii="Times New Roman" w:eastAsiaTheme="minorHAnsi" w:hAnsi="Times New Roman"/>
        </w:rPr>
      </w:pPr>
      <w:r w:rsidRPr="009E0774">
        <w:rPr>
          <w:rFonts w:ascii="Times New Roman" w:eastAsiaTheme="minorHAnsi" w:hAnsi="Times New Roman"/>
        </w:rPr>
        <w:t>2. Examine and explain the contributions of heredity, environment, and child rearing practices to the total development of the child.</w:t>
      </w:r>
    </w:p>
    <w:p w14:paraId="4A4D4812" w14:textId="77777777" w:rsidR="002510BA" w:rsidRPr="009E0774" w:rsidRDefault="002510BA" w:rsidP="002510BA">
      <w:pPr>
        <w:widowControl w:val="0"/>
        <w:autoSpaceDE w:val="0"/>
        <w:autoSpaceDN w:val="0"/>
        <w:adjustRightInd w:val="0"/>
        <w:rPr>
          <w:rFonts w:ascii="Times New Roman" w:eastAsiaTheme="minorHAnsi" w:hAnsi="Times New Roman"/>
        </w:rPr>
      </w:pPr>
      <w:r w:rsidRPr="009E0774">
        <w:rPr>
          <w:rFonts w:ascii="Times New Roman" w:eastAsiaTheme="minorHAnsi" w:hAnsi="Times New Roman"/>
        </w:rPr>
        <w:t>3. Understand the development, and/or, the application of theories as they apply to the instruction of children and adults.</w:t>
      </w:r>
    </w:p>
    <w:p w14:paraId="11D2C850" w14:textId="77777777" w:rsidR="002510BA" w:rsidRPr="009E0774" w:rsidRDefault="002510BA" w:rsidP="002510BA">
      <w:pPr>
        <w:widowControl w:val="0"/>
        <w:autoSpaceDE w:val="0"/>
        <w:autoSpaceDN w:val="0"/>
        <w:adjustRightInd w:val="0"/>
        <w:rPr>
          <w:rFonts w:ascii="Times New Roman" w:eastAsiaTheme="minorHAnsi" w:hAnsi="Times New Roman"/>
        </w:rPr>
      </w:pPr>
      <w:r w:rsidRPr="009E0774">
        <w:rPr>
          <w:rFonts w:ascii="Times New Roman" w:eastAsiaTheme="minorHAnsi" w:hAnsi="Times New Roman"/>
        </w:rPr>
        <w:t>4. Explain how people learn through active exploration and multiple interactions with materials, other people, and the adults or leaders in their environment.</w:t>
      </w:r>
    </w:p>
    <w:p w14:paraId="5E5B5C82" w14:textId="77777777" w:rsidR="002510BA" w:rsidRPr="009E0774" w:rsidRDefault="002510BA" w:rsidP="002510BA">
      <w:pPr>
        <w:widowControl w:val="0"/>
        <w:autoSpaceDE w:val="0"/>
        <w:autoSpaceDN w:val="0"/>
        <w:adjustRightInd w:val="0"/>
        <w:rPr>
          <w:rFonts w:ascii="Times New Roman" w:hAnsi="Times New Roman"/>
        </w:rPr>
      </w:pPr>
      <w:r w:rsidRPr="009E0774">
        <w:rPr>
          <w:rFonts w:ascii="Times New Roman" w:eastAsiaTheme="minorHAnsi" w:hAnsi="Times New Roman"/>
        </w:rPr>
        <w:t>5. Demonstrate knowledge of contemporary theories of human development and their relevance to educational practices in early childhood, middle, and adolescent education. C</w:t>
      </w:r>
      <w:r w:rsidRPr="009E0774">
        <w:rPr>
          <w:rFonts w:ascii="Times New Roman" w:hAnsi="Times New Roman"/>
        </w:rPr>
        <w:t xml:space="preserve">heck it regularly. All communication from the university, college, school, and program will be sent to students solely through their Mason email account. </w:t>
      </w:r>
    </w:p>
    <w:p w14:paraId="71F8D0F3" w14:textId="77777777" w:rsidR="002510BA" w:rsidRPr="009E0774" w:rsidRDefault="002510BA" w:rsidP="002510BA">
      <w:pPr>
        <w:widowControl w:val="0"/>
        <w:autoSpaceDE w:val="0"/>
        <w:autoSpaceDN w:val="0"/>
        <w:adjustRightInd w:val="0"/>
        <w:jc w:val="center"/>
        <w:rPr>
          <w:rFonts w:ascii="Times New Roman" w:eastAsiaTheme="minorHAnsi" w:hAnsi="Times New Roman"/>
          <w:b/>
          <w:color w:val="000000"/>
        </w:rPr>
      </w:pPr>
    </w:p>
    <w:p w14:paraId="7174DF6E" w14:textId="77777777" w:rsidR="002510BA" w:rsidRPr="009E0774" w:rsidRDefault="002510BA" w:rsidP="00BE6D5F">
      <w:pPr>
        <w:widowControl w:val="0"/>
        <w:autoSpaceDE w:val="0"/>
        <w:autoSpaceDN w:val="0"/>
        <w:adjustRightInd w:val="0"/>
        <w:rPr>
          <w:rFonts w:ascii="Times New Roman" w:eastAsiaTheme="minorHAnsi" w:hAnsi="Times New Roman"/>
          <w:b/>
          <w:color w:val="000000"/>
        </w:rPr>
      </w:pPr>
      <w:r w:rsidRPr="009E0774">
        <w:rPr>
          <w:rFonts w:ascii="Times New Roman" w:eastAsiaTheme="minorHAnsi" w:hAnsi="Times New Roman"/>
          <w:b/>
          <w:color w:val="000000"/>
        </w:rPr>
        <w:t>Professional Standards</w:t>
      </w:r>
    </w:p>
    <w:p w14:paraId="0F13B3FF" w14:textId="2207EC83" w:rsidR="002510BA" w:rsidRPr="009E0774" w:rsidRDefault="002510BA" w:rsidP="002510BA">
      <w:pPr>
        <w:widowControl w:val="0"/>
        <w:autoSpaceDE w:val="0"/>
        <w:autoSpaceDN w:val="0"/>
        <w:adjustRightInd w:val="0"/>
        <w:rPr>
          <w:rFonts w:ascii="Times New Roman" w:eastAsiaTheme="minorHAnsi" w:hAnsi="Times New Roman"/>
          <w:color w:val="000000"/>
        </w:rPr>
      </w:pPr>
      <w:r w:rsidRPr="009E0774">
        <w:rPr>
          <w:rFonts w:ascii="Times New Roman" w:eastAsiaTheme="minorHAnsi" w:hAnsi="Times New Roman"/>
          <w:color w:val="000000"/>
        </w:rPr>
        <w:t>This course is aligned with the standards established by the National Association for the</w:t>
      </w:r>
      <w:r w:rsidR="00316C26">
        <w:rPr>
          <w:rFonts w:ascii="Times New Roman" w:eastAsiaTheme="minorHAnsi" w:hAnsi="Times New Roman"/>
          <w:color w:val="000000"/>
        </w:rPr>
        <w:t xml:space="preserve"> </w:t>
      </w:r>
      <w:r w:rsidRPr="009E0774">
        <w:rPr>
          <w:rFonts w:ascii="Times New Roman" w:eastAsiaTheme="minorHAnsi" w:hAnsi="Times New Roman"/>
          <w:color w:val="000000"/>
        </w:rPr>
        <w:lastRenderedPageBreak/>
        <w:t>Education of Young Children (NAEYC) and the Council for Exceptional Children (CEC).</w:t>
      </w:r>
    </w:p>
    <w:p w14:paraId="2C1AD62A" w14:textId="77777777" w:rsidR="00BE6D5F" w:rsidRDefault="00BE6D5F" w:rsidP="00BE6D5F">
      <w:pPr>
        <w:widowControl w:val="0"/>
        <w:autoSpaceDE w:val="0"/>
        <w:autoSpaceDN w:val="0"/>
        <w:adjustRightInd w:val="0"/>
        <w:rPr>
          <w:rFonts w:ascii="Times New Roman" w:eastAsiaTheme="minorHAnsi" w:hAnsi="Times New Roman"/>
          <w:b/>
          <w:color w:val="000000"/>
        </w:rPr>
      </w:pPr>
    </w:p>
    <w:p w14:paraId="01ECFEAE" w14:textId="77777777" w:rsidR="002510BA" w:rsidRPr="009E0774" w:rsidRDefault="002510BA" w:rsidP="00BE6D5F">
      <w:pPr>
        <w:widowControl w:val="0"/>
        <w:autoSpaceDE w:val="0"/>
        <w:autoSpaceDN w:val="0"/>
        <w:adjustRightInd w:val="0"/>
        <w:rPr>
          <w:rFonts w:ascii="Times New Roman" w:eastAsiaTheme="minorHAnsi" w:hAnsi="Times New Roman"/>
          <w:b/>
          <w:color w:val="000000"/>
        </w:rPr>
      </w:pPr>
      <w:r w:rsidRPr="009E0774">
        <w:rPr>
          <w:rFonts w:ascii="Times New Roman" w:eastAsiaTheme="minorHAnsi" w:hAnsi="Times New Roman"/>
          <w:b/>
          <w:color w:val="000000"/>
        </w:rPr>
        <w:t>Required Texts</w:t>
      </w:r>
    </w:p>
    <w:p w14:paraId="7BF2FFCC" w14:textId="34158A9D" w:rsidR="002510BA" w:rsidRPr="009E0774" w:rsidRDefault="002510BA" w:rsidP="002510BA">
      <w:pPr>
        <w:widowControl w:val="0"/>
        <w:autoSpaceDE w:val="0"/>
        <w:autoSpaceDN w:val="0"/>
        <w:adjustRightInd w:val="0"/>
        <w:rPr>
          <w:rFonts w:ascii="Times New Roman" w:eastAsiaTheme="minorHAnsi" w:hAnsi="Times New Roman"/>
          <w:color w:val="000000"/>
        </w:rPr>
      </w:pPr>
      <w:proofErr w:type="spellStart"/>
      <w:proofErr w:type="gramStart"/>
      <w:r w:rsidRPr="009E0774">
        <w:rPr>
          <w:rFonts w:ascii="Times New Roman" w:hAnsi="Times New Roman"/>
        </w:rPr>
        <w:t>Berk</w:t>
      </w:r>
      <w:proofErr w:type="spellEnd"/>
      <w:r w:rsidRPr="009E0774">
        <w:rPr>
          <w:rFonts w:ascii="Times New Roman" w:hAnsi="Times New Roman"/>
        </w:rPr>
        <w:t>, L.</w:t>
      </w:r>
      <w:r w:rsidR="00316C26">
        <w:rPr>
          <w:rFonts w:ascii="Times New Roman" w:hAnsi="Times New Roman"/>
        </w:rPr>
        <w:t>,</w:t>
      </w:r>
      <w:r w:rsidRPr="009E0774">
        <w:rPr>
          <w:rFonts w:ascii="Times New Roman" w:hAnsi="Times New Roman"/>
        </w:rPr>
        <w:t xml:space="preserve"> (2014).</w:t>
      </w:r>
      <w:proofErr w:type="gramEnd"/>
      <w:r w:rsidR="00316C26">
        <w:rPr>
          <w:rFonts w:ascii="Times New Roman" w:hAnsi="Times New Roman"/>
        </w:rPr>
        <w:t xml:space="preserve">  </w:t>
      </w:r>
      <w:r w:rsidRPr="009E0774">
        <w:rPr>
          <w:rFonts w:ascii="Times New Roman" w:hAnsi="Times New Roman"/>
          <w:i/>
        </w:rPr>
        <w:t xml:space="preserve">Exploring </w:t>
      </w:r>
      <w:r w:rsidRPr="00BE6D5F">
        <w:rPr>
          <w:rFonts w:ascii="Times New Roman" w:eastAsiaTheme="minorHAnsi" w:hAnsi="Times New Roman"/>
          <w:i/>
        </w:rPr>
        <w:t xml:space="preserve">lifespan development </w:t>
      </w:r>
      <w:r w:rsidRPr="009E0774">
        <w:rPr>
          <w:rFonts w:ascii="Times New Roman" w:eastAsiaTheme="minorHAnsi" w:hAnsi="Times New Roman"/>
        </w:rPr>
        <w:t>(3rd ed</w:t>
      </w:r>
      <w:r w:rsidRPr="009E0774">
        <w:rPr>
          <w:rFonts w:ascii="Times New Roman" w:eastAsiaTheme="minorHAnsi" w:hAnsi="Times New Roman"/>
          <w:color w:val="000000"/>
        </w:rPr>
        <w:t>.). Boston, MA: Allyn &amp; Bacon. ISBN-10: 0205968961</w:t>
      </w:r>
    </w:p>
    <w:p w14:paraId="12C49834" w14:textId="77777777" w:rsidR="002510BA" w:rsidRPr="009E0774" w:rsidRDefault="002510BA" w:rsidP="002510BA">
      <w:pPr>
        <w:widowControl w:val="0"/>
        <w:autoSpaceDE w:val="0"/>
        <w:autoSpaceDN w:val="0"/>
        <w:adjustRightInd w:val="0"/>
        <w:rPr>
          <w:rFonts w:ascii="Times New Roman" w:eastAsiaTheme="minorHAnsi" w:hAnsi="Times New Roman"/>
          <w:b/>
          <w:color w:val="000000"/>
        </w:rPr>
      </w:pPr>
    </w:p>
    <w:p w14:paraId="7351C0CF" w14:textId="77777777" w:rsidR="00B3024D" w:rsidRPr="00F517D0" w:rsidRDefault="00B3024D" w:rsidP="00B3024D">
      <w:pPr>
        <w:rPr>
          <w:rFonts w:ascii="Times New Roman" w:hAnsi="Times New Roman"/>
          <w:b/>
        </w:rPr>
      </w:pPr>
      <w:r w:rsidRPr="00F517D0">
        <w:rPr>
          <w:rFonts w:ascii="Times New Roman" w:hAnsi="Times New Roman"/>
          <w:b/>
        </w:rPr>
        <w:t>George Mason University Policies and Resources for Students</w:t>
      </w:r>
    </w:p>
    <w:p w14:paraId="225EB43F" w14:textId="35064BFF" w:rsidR="00B3024D" w:rsidRPr="00F517D0" w:rsidRDefault="00B3024D" w:rsidP="00B3024D">
      <w:pPr>
        <w:pStyle w:val="ListParagraph"/>
        <w:numPr>
          <w:ilvl w:val="0"/>
          <w:numId w:val="3"/>
        </w:numPr>
        <w:spacing w:before="120" w:after="200"/>
        <w:rPr>
          <w:rFonts w:ascii="Times New Roman" w:hAnsi="Times New Roman"/>
        </w:rPr>
      </w:pPr>
      <w:r w:rsidRPr="00F517D0">
        <w:rPr>
          <w:rFonts w:ascii="Times New Roman" w:hAnsi="Times New Roman"/>
        </w:rPr>
        <w:t xml:space="preserve">Academic integrity (honor code, plagiarism) – Students must adhere to guidelines of the George Mason University Honor Code [See </w:t>
      </w:r>
      <w:hyperlink r:id="rId14" w:history="1">
        <w:r w:rsidR="00090DD8" w:rsidRPr="00090DD8">
          <w:rPr>
            <w:rStyle w:val="Hyperlink"/>
            <w:rFonts w:ascii="Times New Roman" w:hAnsi="Times New Roman"/>
          </w:rPr>
          <w:t>http://oai.gmu.edu/the-mason-honor-code/</w:t>
        </w:r>
      </w:hyperlink>
      <w:r w:rsidRPr="00090DD8">
        <w:rPr>
          <w:rFonts w:ascii="Times New Roman" w:eastAsia="Times New Roman" w:hAnsi="Times New Roman"/>
        </w:rPr>
        <w:t>].</w:t>
      </w:r>
    </w:p>
    <w:p w14:paraId="26358FB5" w14:textId="77777777" w:rsidR="00B3024D" w:rsidRPr="00F517D0" w:rsidRDefault="00B3024D" w:rsidP="00B3024D">
      <w:pPr>
        <w:pStyle w:val="ListParagraph"/>
        <w:numPr>
          <w:ilvl w:val="0"/>
          <w:numId w:val="3"/>
        </w:numPr>
        <w:spacing w:after="200"/>
        <w:rPr>
          <w:rFonts w:ascii="Times New Roman" w:hAnsi="Times New Roman"/>
        </w:rPr>
      </w:pPr>
      <w:r w:rsidRPr="00F517D0">
        <w:rPr>
          <w:rFonts w:ascii="Times New Roman" w:hAnsi="Times New Roman"/>
        </w:rPr>
        <w:t>Mason Email – Students are responsible for the content of university communications sent to their George Mason University email account and are required to activate their account and check it regularly.  All communication from the university, college, school, division, and program will be sent to students solely through their Mason email account.</w:t>
      </w:r>
    </w:p>
    <w:p w14:paraId="6FD6DCC8" w14:textId="77777777" w:rsidR="00B3024D" w:rsidRPr="00F517D0" w:rsidRDefault="00B3024D" w:rsidP="00B3024D">
      <w:pPr>
        <w:pStyle w:val="ListParagraph"/>
        <w:numPr>
          <w:ilvl w:val="0"/>
          <w:numId w:val="3"/>
        </w:numPr>
        <w:spacing w:after="200"/>
        <w:rPr>
          <w:rFonts w:ascii="Times New Roman" w:hAnsi="Times New Roman"/>
        </w:rPr>
      </w:pPr>
      <w:r w:rsidRPr="00F517D0">
        <w:rPr>
          <w:rFonts w:ascii="Times New Roman" w:hAnsi="Times New Roman"/>
        </w:rPr>
        <w:t xml:space="preserve">Students must follow the university policy for Responsible Use of Computing [See </w:t>
      </w:r>
      <w:r w:rsidRPr="00F517D0">
        <w:t>http://universitypolicy.gmu.edu/policies/responsible-use-of-computing/</w:t>
      </w:r>
      <w:r w:rsidRPr="00F517D0">
        <w:rPr>
          <w:rFonts w:ascii="Times New Roman" w:hAnsi="Times New Roman"/>
        </w:rPr>
        <w:t xml:space="preserve">]. </w:t>
      </w:r>
    </w:p>
    <w:p w14:paraId="20E0D02E" w14:textId="77777777" w:rsidR="00B3024D" w:rsidRPr="00F517D0" w:rsidRDefault="00B3024D" w:rsidP="00B3024D">
      <w:pPr>
        <w:pStyle w:val="ListParagraph"/>
        <w:numPr>
          <w:ilvl w:val="0"/>
          <w:numId w:val="3"/>
        </w:numPr>
        <w:spacing w:after="200"/>
        <w:rPr>
          <w:rFonts w:ascii="Times New Roman" w:hAnsi="Times New Roman"/>
        </w:rPr>
      </w:pPr>
      <w:r w:rsidRPr="00F517D0">
        <w:rPr>
          <w:rFonts w:ascii="Times New Roman" w:hAnsi="Times New Roman"/>
        </w:rPr>
        <w:t xml:space="preserve">Counseling and Psychological Services – The George Mason University Counseling and Psychological Services (CAPS) staff consists of professional counseling and clinical psychologists, social workers, and counselors who offer a wide range of services (e.g., individual and group counseling, workshops, and outreach programs) to enhance students’ personal experience and academic performance [See </w:t>
      </w:r>
      <w:hyperlink r:id="rId15" w:history="1">
        <w:r w:rsidRPr="00F517D0">
          <w:rPr>
            <w:rStyle w:val="Hyperlink"/>
            <w:rFonts w:ascii="Times New Roman" w:hAnsi="Times New Roman"/>
          </w:rPr>
          <w:t>http://caps.gmu.edu/</w:t>
        </w:r>
      </w:hyperlink>
      <w:r w:rsidRPr="00F517D0">
        <w:rPr>
          <w:rFonts w:ascii="Times New Roman" w:hAnsi="Times New Roman"/>
        </w:rPr>
        <w:t>].</w:t>
      </w:r>
    </w:p>
    <w:p w14:paraId="6B9F415C" w14:textId="77777777" w:rsidR="00B3024D" w:rsidRPr="00F517D0" w:rsidRDefault="00B3024D" w:rsidP="00B3024D">
      <w:pPr>
        <w:pStyle w:val="ListParagraph"/>
        <w:numPr>
          <w:ilvl w:val="0"/>
          <w:numId w:val="3"/>
        </w:numPr>
        <w:spacing w:after="200"/>
        <w:rPr>
          <w:rFonts w:ascii="Times New Roman" w:hAnsi="Times New Roman"/>
        </w:rPr>
      </w:pPr>
      <w:r w:rsidRPr="00F517D0">
        <w:rPr>
          <w:rFonts w:ascii="Times New Roman" w:hAnsi="Times New Roman"/>
        </w:rPr>
        <w:t xml:space="preserve">Office of Disability Services – Students with disabilities who seek accommodations in a course must be registered with the George Mason University Office of Disability Services (ODS) and inform their instructor in writing at the beginning of the semester </w:t>
      </w:r>
      <w:hyperlink r:id="rId16" w:history="1">
        <w:r w:rsidRPr="00F517D0">
          <w:rPr>
            <w:rStyle w:val="Hyperlink"/>
            <w:rFonts w:ascii="Times New Roman" w:hAnsi="Times New Roman"/>
          </w:rPr>
          <w:t>http://ods.gmu.edu/</w:t>
        </w:r>
      </w:hyperlink>
      <w:r w:rsidRPr="00F517D0">
        <w:rPr>
          <w:rFonts w:ascii="Times New Roman" w:hAnsi="Times New Roman"/>
        </w:rPr>
        <w:t>].</w:t>
      </w:r>
    </w:p>
    <w:p w14:paraId="579B5FA8" w14:textId="77777777" w:rsidR="00B3024D" w:rsidRPr="00F517D0" w:rsidRDefault="00B3024D" w:rsidP="00B3024D">
      <w:pPr>
        <w:pStyle w:val="ListParagraph"/>
        <w:numPr>
          <w:ilvl w:val="0"/>
          <w:numId w:val="3"/>
        </w:numPr>
        <w:spacing w:after="200"/>
        <w:rPr>
          <w:rFonts w:ascii="Times New Roman" w:hAnsi="Times New Roman"/>
        </w:rPr>
      </w:pPr>
      <w:r w:rsidRPr="00F517D0">
        <w:rPr>
          <w:rFonts w:ascii="Times New Roman" w:hAnsi="Times New Roman"/>
        </w:rPr>
        <w:t>Students must follow the university policy stating that all sound emitting devices shall be turned off during class unless otherwise authorized by the instructor.</w:t>
      </w:r>
    </w:p>
    <w:p w14:paraId="7EB185D2" w14:textId="77777777" w:rsidR="00B3024D" w:rsidRPr="00F517D0" w:rsidRDefault="00B3024D" w:rsidP="00B3024D">
      <w:pPr>
        <w:pStyle w:val="ListParagraph"/>
        <w:numPr>
          <w:ilvl w:val="0"/>
          <w:numId w:val="3"/>
        </w:numPr>
        <w:spacing w:after="200"/>
        <w:rPr>
          <w:rFonts w:ascii="Times New Roman" w:hAnsi="Times New Roman"/>
        </w:rPr>
      </w:pPr>
      <w:r w:rsidRPr="00F517D0">
        <w:rPr>
          <w:rFonts w:ascii="Times New Roman" w:hAnsi="Times New Roman"/>
        </w:rPr>
        <w:t xml:space="preserve">The Writing Center (Optional Resource) – The George Mason University Writing Center staff provides a variety of resources and services (e.g., tutoring, workshops, writing guides, handbooks) intended to support students as they work to construct and share knowledge through writing [See </w:t>
      </w:r>
      <w:hyperlink r:id="rId17" w:history="1">
        <w:r w:rsidRPr="00F517D0">
          <w:rPr>
            <w:rStyle w:val="Hyperlink"/>
            <w:rFonts w:ascii="Times New Roman" w:hAnsi="Times New Roman"/>
          </w:rPr>
          <w:t>http://writingcenter.gmu.edu/</w:t>
        </w:r>
      </w:hyperlink>
      <w:r w:rsidRPr="00F517D0">
        <w:rPr>
          <w:rFonts w:ascii="Times New Roman" w:hAnsi="Times New Roman"/>
        </w:rPr>
        <w:t xml:space="preserve">]. </w:t>
      </w:r>
    </w:p>
    <w:p w14:paraId="7B67C8AA" w14:textId="77777777" w:rsidR="00B3024D" w:rsidRPr="00F517D0" w:rsidRDefault="00B3024D" w:rsidP="00B3024D">
      <w:pPr>
        <w:pStyle w:val="ListParagraph"/>
        <w:numPr>
          <w:ilvl w:val="0"/>
          <w:numId w:val="3"/>
        </w:numPr>
        <w:spacing w:after="200"/>
        <w:rPr>
          <w:rFonts w:ascii="Times New Roman" w:hAnsi="Times New Roman"/>
        </w:rPr>
      </w:pPr>
      <w:r w:rsidRPr="00F517D0">
        <w:rPr>
          <w:rFonts w:ascii="Times New Roman" w:hAnsi="Times New Roman"/>
        </w:rPr>
        <w:t xml:space="preserve">University Libraries (Optional Resource) – The George Mason University Libraries provide numerous services, research tools, and help with using the library resources [See </w:t>
      </w:r>
      <w:hyperlink r:id="rId18" w:history="1">
        <w:r w:rsidRPr="00F517D0">
          <w:rPr>
            <w:rStyle w:val="Hyperlink"/>
            <w:rFonts w:ascii="Times New Roman" w:hAnsi="Times New Roman"/>
          </w:rPr>
          <w:t>http://library.gmu.edu/</w:t>
        </w:r>
      </w:hyperlink>
      <w:r w:rsidRPr="00F517D0">
        <w:rPr>
          <w:rFonts w:ascii="Times New Roman" w:hAnsi="Times New Roman"/>
        </w:rPr>
        <w:t xml:space="preserve">]. </w:t>
      </w:r>
    </w:p>
    <w:p w14:paraId="578A19DE" w14:textId="77777777" w:rsidR="00B3024D" w:rsidRPr="00F517D0" w:rsidRDefault="00B3024D" w:rsidP="00B3024D">
      <w:pPr>
        <w:spacing w:before="120"/>
        <w:rPr>
          <w:rFonts w:ascii="Times New Roman" w:hAnsi="Times New Roman"/>
          <w:b/>
        </w:rPr>
      </w:pPr>
      <w:r w:rsidRPr="00F517D0">
        <w:rPr>
          <w:rFonts w:ascii="Times New Roman" w:hAnsi="Times New Roman"/>
          <w:b/>
        </w:rPr>
        <w:t>Professional Dispositions</w:t>
      </w:r>
    </w:p>
    <w:p w14:paraId="680F3A14" w14:textId="77777777" w:rsidR="00B3024D" w:rsidRPr="00F517D0" w:rsidRDefault="00B3024D" w:rsidP="00B3024D">
      <w:pPr>
        <w:spacing w:before="120"/>
        <w:rPr>
          <w:rFonts w:ascii="Times New Roman" w:hAnsi="Times New Roman"/>
        </w:rPr>
      </w:pPr>
      <w:r w:rsidRPr="00F517D0">
        <w:rPr>
          <w:rFonts w:ascii="Times New Roman" w:hAnsi="Times New Roman"/>
        </w:rPr>
        <w:t xml:space="preserve">Students are expected to exhibit professional behaviors and dispositions at all times. </w:t>
      </w:r>
    </w:p>
    <w:p w14:paraId="2B3408B4" w14:textId="77777777" w:rsidR="00B3024D" w:rsidRPr="00F517D0" w:rsidRDefault="00B3024D" w:rsidP="00B3024D">
      <w:pPr>
        <w:spacing w:after="200"/>
        <w:rPr>
          <w:rFonts w:ascii="Times New Roman" w:eastAsia="Times New Roman" w:hAnsi="Times New Roman"/>
          <w:b/>
          <w:szCs w:val="20"/>
        </w:rPr>
      </w:pPr>
    </w:p>
    <w:p w14:paraId="063EA967" w14:textId="77777777" w:rsidR="00B3024D" w:rsidRPr="00F517D0" w:rsidRDefault="00B3024D" w:rsidP="00B3024D">
      <w:pPr>
        <w:spacing w:after="200"/>
        <w:rPr>
          <w:rFonts w:ascii="Times New Roman" w:hAnsi="Times New Roman"/>
        </w:rPr>
      </w:pPr>
      <w:r w:rsidRPr="00F517D0">
        <w:rPr>
          <w:rFonts w:ascii="Times New Roman" w:hAnsi="Times New Roman"/>
          <w:b/>
        </w:rPr>
        <w:t>Core Values Commitment:</w:t>
      </w:r>
      <w:r w:rsidRPr="00F517D0">
        <w:rPr>
          <w:rFonts w:ascii="Times New Roman" w:hAnsi="Times New Roman"/>
        </w:rPr>
        <w:t xml:space="preserve">  The College of Education and Human Development is committed to collaboration, ethical leadership, innovation, research-based practice, and social justice.  Students are expected to adhere to these principles.</w:t>
      </w:r>
    </w:p>
    <w:p w14:paraId="2CF576E3" w14:textId="77777777" w:rsidR="00B3024D" w:rsidRPr="00F517D0" w:rsidRDefault="00B3024D" w:rsidP="00B3024D">
      <w:pPr>
        <w:spacing w:before="120"/>
        <w:outlineLvl w:val="1"/>
        <w:rPr>
          <w:rFonts w:ascii="Times New Roman" w:eastAsia="Times New Roman" w:hAnsi="Times New Roman"/>
          <w:b/>
          <w:i/>
          <w:szCs w:val="20"/>
        </w:rPr>
      </w:pPr>
      <w:r w:rsidRPr="00F517D0">
        <w:rPr>
          <w:rFonts w:ascii="Times New Roman" w:eastAsia="Times New Roman" w:hAnsi="Times New Roman"/>
          <w:b/>
          <w:i/>
          <w:szCs w:val="20"/>
        </w:rPr>
        <w:t>Collaboration</w:t>
      </w:r>
    </w:p>
    <w:p w14:paraId="5FDEAB38" w14:textId="77777777" w:rsidR="00B3024D" w:rsidRPr="00F517D0" w:rsidRDefault="00B3024D" w:rsidP="00B3024D">
      <w:pPr>
        <w:rPr>
          <w:rFonts w:ascii="Times New Roman" w:eastAsia="Times New Roman" w:hAnsi="Times New Roman"/>
        </w:rPr>
      </w:pPr>
      <w:r w:rsidRPr="00F517D0">
        <w:rPr>
          <w:rFonts w:ascii="Times New Roman" w:eastAsia="Times New Roman" w:hAnsi="Times New Roman"/>
        </w:rPr>
        <w:t xml:space="preserve">Collaboration is an important human activity that involves shared responsibility in promoting healthy, productive lives, and educational success.  We commit ourselves to work toward these </w:t>
      </w:r>
      <w:r w:rsidRPr="00F517D0">
        <w:rPr>
          <w:rFonts w:ascii="Times New Roman" w:eastAsia="Times New Roman" w:hAnsi="Times New Roman"/>
        </w:rPr>
        <w:lastRenderedPageBreak/>
        <w:t>goals in genuine partnerships with individuals, families, community agencies, schools, businesses, foundations, and other groups at the local, regional, national, and international levels.</w:t>
      </w:r>
    </w:p>
    <w:p w14:paraId="7C5B6B7E" w14:textId="77777777" w:rsidR="00B3024D" w:rsidRPr="00F517D0" w:rsidRDefault="00B3024D" w:rsidP="00B3024D">
      <w:pPr>
        <w:spacing w:before="120"/>
        <w:outlineLvl w:val="1"/>
        <w:rPr>
          <w:rFonts w:ascii="Times New Roman" w:eastAsia="Times New Roman" w:hAnsi="Times New Roman"/>
          <w:b/>
          <w:i/>
          <w:szCs w:val="20"/>
        </w:rPr>
      </w:pPr>
      <w:r w:rsidRPr="00F517D0">
        <w:rPr>
          <w:rFonts w:ascii="Times New Roman" w:eastAsia="Times New Roman" w:hAnsi="Times New Roman"/>
          <w:b/>
          <w:i/>
          <w:szCs w:val="20"/>
        </w:rPr>
        <w:t>Ethical Leadership</w:t>
      </w:r>
    </w:p>
    <w:p w14:paraId="5A37AD0B" w14:textId="77777777" w:rsidR="00B3024D" w:rsidRPr="00F517D0" w:rsidRDefault="00B3024D" w:rsidP="00B3024D">
      <w:pPr>
        <w:rPr>
          <w:rFonts w:ascii="Times New Roman" w:eastAsia="Times New Roman" w:hAnsi="Times New Roman"/>
        </w:rPr>
      </w:pPr>
      <w:r w:rsidRPr="00F517D0">
        <w:rPr>
          <w:rFonts w:ascii="Times New Roman" w:eastAsia="Times New Roman" w:hAnsi="Times New Roman"/>
        </w:rPr>
        <w:t>In all professions represented by the college, leadership is an essential component denoting ability and willingness to help lead professional practice to higher levels.  We commit ourselves to practice ethical leadership through deliberate and systematic attention to the ethical principles that guide all leaders in a moral society.</w:t>
      </w:r>
    </w:p>
    <w:p w14:paraId="24F66AF8" w14:textId="77777777" w:rsidR="00B3024D" w:rsidRPr="00F517D0" w:rsidRDefault="00B3024D" w:rsidP="00B3024D">
      <w:pPr>
        <w:spacing w:before="120"/>
        <w:outlineLvl w:val="1"/>
        <w:rPr>
          <w:rFonts w:ascii="Times New Roman" w:eastAsia="Times New Roman" w:hAnsi="Times New Roman"/>
          <w:b/>
          <w:i/>
          <w:szCs w:val="20"/>
        </w:rPr>
      </w:pPr>
      <w:r w:rsidRPr="00F517D0">
        <w:rPr>
          <w:rFonts w:ascii="Times New Roman" w:eastAsia="Times New Roman" w:hAnsi="Times New Roman"/>
          <w:b/>
          <w:i/>
          <w:szCs w:val="20"/>
        </w:rPr>
        <w:t>Innovation</w:t>
      </w:r>
    </w:p>
    <w:p w14:paraId="1C727C1F" w14:textId="77777777" w:rsidR="00B3024D" w:rsidRPr="00F517D0" w:rsidRDefault="00B3024D" w:rsidP="00B3024D">
      <w:pPr>
        <w:rPr>
          <w:rFonts w:ascii="Times New Roman" w:hAnsi="Times New Roman"/>
        </w:rPr>
      </w:pPr>
      <w:r w:rsidRPr="00F517D0">
        <w:rPr>
          <w:rFonts w:ascii="Times New Roman" w:eastAsia="Times New Roman" w:hAnsi="Times New Roman"/>
        </w:rPr>
        <w:t>We have a history of creating dynamic, innovative programs, and we are dedicated to continue creating innovative approaches in all areas of our work.  We commit ourselves to seeking new ways to advance knowledge, solve problems, improve our professional practice, and expand on our successes.</w:t>
      </w:r>
    </w:p>
    <w:p w14:paraId="6F10646F" w14:textId="77777777" w:rsidR="00B3024D" w:rsidRPr="00F517D0" w:rsidRDefault="00B3024D" w:rsidP="00B3024D">
      <w:pPr>
        <w:spacing w:before="120"/>
        <w:outlineLvl w:val="1"/>
        <w:rPr>
          <w:rFonts w:ascii="Times New Roman" w:eastAsia="Times New Roman" w:hAnsi="Times New Roman"/>
          <w:b/>
          <w:i/>
          <w:szCs w:val="20"/>
        </w:rPr>
      </w:pPr>
      <w:r w:rsidRPr="00F517D0">
        <w:rPr>
          <w:rFonts w:ascii="Times New Roman" w:eastAsia="Times New Roman" w:hAnsi="Times New Roman"/>
          <w:b/>
          <w:i/>
          <w:szCs w:val="20"/>
        </w:rPr>
        <w:t>Research-Based Practice</w:t>
      </w:r>
    </w:p>
    <w:p w14:paraId="62E9F8D9" w14:textId="77777777" w:rsidR="00B3024D" w:rsidRPr="00F517D0" w:rsidRDefault="00B3024D" w:rsidP="00B3024D">
      <w:pPr>
        <w:rPr>
          <w:rFonts w:ascii="Times New Roman" w:hAnsi="Times New Roman"/>
        </w:rPr>
      </w:pPr>
      <w:r w:rsidRPr="00F517D0">
        <w:rPr>
          <w:rFonts w:ascii="Times New Roman" w:eastAsia="Times New Roman" w:hAnsi="Times New Roman"/>
        </w:rPr>
        <w:t>The best practice in any discipline is based upon sound research and professional judgment.  We commit ourselves to basing our instruction, scholarship, and policy recommendations on well-established principles that, wherever possible, emerge from research and reflection on its implications for professional practice.</w:t>
      </w:r>
    </w:p>
    <w:p w14:paraId="44FC86B5" w14:textId="77777777" w:rsidR="00B3024D" w:rsidRPr="00F517D0" w:rsidRDefault="00B3024D" w:rsidP="00B3024D">
      <w:pPr>
        <w:spacing w:before="120"/>
        <w:outlineLvl w:val="1"/>
        <w:rPr>
          <w:rFonts w:ascii="Times New Roman" w:eastAsia="Times New Roman" w:hAnsi="Times New Roman"/>
          <w:b/>
          <w:i/>
          <w:szCs w:val="20"/>
        </w:rPr>
      </w:pPr>
      <w:r w:rsidRPr="00F517D0">
        <w:rPr>
          <w:rFonts w:ascii="Times New Roman" w:eastAsia="Times New Roman" w:hAnsi="Times New Roman"/>
          <w:b/>
          <w:i/>
          <w:szCs w:val="20"/>
        </w:rPr>
        <w:t>Social Justice</w:t>
      </w:r>
    </w:p>
    <w:p w14:paraId="26C89A7B" w14:textId="77777777" w:rsidR="00B3024D" w:rsidRPr="00F517D0" w:rsidRDefault="00B3024D" w:rsidP="00B3024D">
      <w:pPr>
        <w:rPr>
          <w:rFonts w:ascii="Times New Roman" w:eastAsia="Times New Roman" w:hAnsi="Times New Roman"/>
        </w:rPr>
      </w:pPr>
      <w:r w:rsidRPr="00F517D0">
        <w:rPr>
          <w:rFonts w:ascii="Times New Roman" w:eastAsia="Times New Roman" w:hAnsi="Times New Roman"/>
        </w:rPr>
        <w:t>Social justice embodies essential principles of equity and access to all opportunities in society, in accordance with democratic principles and respect for all persons and points of view.  We commit ourselves to promoting equity, opportunity, and social justice through the college's operations and its missions related to teaching, research, and service.</w:t>
      </w:r>
    </w:p>
    <w:p w14:paraId="78DB3A85" w14:textId="77777777" w:rsidR="00B3024D" w:rsidRPr="00F517D0" w:rsidRDefault="00B3024D" w:rsidP="00B3024D">
      <w:pPr>
        <w:rPr>
          <w:rFonts w:ascii="Times New Roman" w:eastAsia="Times New Roman" w:hAnsi="Times New Roman"/>
        </w:rPr>
      </w:pPr>
    </w:p>
    <w:p w14:paraId="0D60F85B" w14:textId="77777777" w:rsidR="00B3024D" w:rsidRPr="00F517D0" w:rsidRDefault="00B3024D" w:rsidP="00B3024D">
      <w:pPr>
        <w:rPr>
          <w:rFonts w:ascii="Times New Roman" w:eastAsia="Times New Roman" w:hAnsi="Times New Roman"/>
        </w:rPr>
      </w:pPr>
      <w:r w:rsidRPr="00F517D0">
        <w:rPr>
          <w:rFonts w:ascii="Times New Roman" w:hAnsi="Times New Roman"/>
        </w:rPr>
        <w:t xml:space="preserve">For additional information on the College of Education and Human Development, Graduate School of Education, please visit our website [See </w:t>
      </w:r>
      <w:hyperlink r:id="rId19" w:history="1">
        <w:r w:rsidRPr="00082671">
          <w:rPr>
            <w:rStyle w:val="Hyperlink"/>
            <w:rFonts w:ascii="Times New Roman" w:hAnsi="Times New Roman"/>
          </w:rPr>
          <w:t>http://gse.gmu.edu/</w:t>
        </w:r>
      </w:hyperlink>
      <w:r w:rsidRPr="00F517D0">
        <w:rPr>
          <w:rFonts w:ascii="Times New Roman" w:hAnsi="Times New Roman"/>
        </w:rPr>
        <w:t xml:space="preserve">]. </w:t>
      </w:r>
    </w:p>
    <w:p w14:paraId="5C246E15" w14:textId="77777777" w:rsidR="00B3024D" w:rsidRPr="00F517D0" w:rsidRDefault="00B3024D" w:rsidP="00B3024D">
      <w:pPr>
        <w:rPr>
          <w:rFonts w:ascii="Times New Roman" w:eastAsia="Times New Roman" w:hAnsi="Times New Roman"/>
        </w:rPr>
      </w:pPr>
    </w:p>
    <w:p w14:paraId="7CA01037" w14:textId="77777777" w:rsidR="00B3024D" w:rsidRPr="00F517D0" w:rsidRDefault="00B3024D" w:rsidP="00B3024D">
      <w:pPr>
        <w:jc w:val="center"/>
        <w:rPr>
          <w:rFonts w:ascii="Times New Roman" w:eastAsia="Times New Roman" w:hAnsi="Times New Roman"/>
          <w:b/>
          <w:bCs/>
        </w:rPr>
      </w:pPr>
    </w:p>
    <w:p w14:paraId="239B0019" w14:textId="77777777" w:rsidR="00B3024D" w:rsidRPr="00F517D0" w:rsidRDefault="00B3024D" w:rsidP="00B3024D">
      <w:pPr>
        <w:jc w:val="center"/>
        <w:rPr>
          <w:rFonts w:ascii="Times New Roman" w:eastAsia="Times New Roman" w:hAnsi="Times New Roman"/>
          <w:b/>
          <w:bCs/>
        </w:rPr>
      </w:pPr>
      <w:r w:rsidRPr="00F517D0">
        <w:rPr>
          <w:rFonts w:ascii="Times New Roman" w:eastAsia="Times New Roman" w:hAnsi="Times New Roman"/>
          <w:b/>
          <w:bCs/>
        </w:rPr>
        <w:t>Course Requirements</w:t>
      </w:r>
    </w:p>
    <w:p w14:paraId="0C5F8B23" w14:textId="77777777" w:rsidR="00B3024D" w:rsidRPr="00F517D0" w:rsidRDefault="00B3024D" w:rsidP="00B3024D">
      <w:pPr>
        <w:spacing w:before="240"/>
        <w:rPr>
          <w:rFonts w:ascii="Times New Roman" w:hAnsi="Times New Roman"/>
          <w:b/>
          <w:i/>
          <w:smallCaps/>
        </w:rPr>
      </w:pPr>
      <w:r w:rsidRPr="00F517D0">
        <w:rPr>
          <w:rFonts w:ascii="Times New Roman" w:hAnsi="Times New Roman"/>
          <w:b/>
        </w:rPr>
        <w:t>General Requirements</w:t>
      </w:r>
    </w:p>
    <w:p w14:paraId="48697F34" w14:textId="77777777" w:rsidR="00B3024D" w:rsidRPr="00F517D0" w:rsidRDefault="00B3024D" w:rsidP="00B3024D">
      <w:pPr>
        <w:numPr>
          <w:ilvl w:val="0"/>
          <w:numId w:val="1"/>
        </w:numPr>
        <w:overflowPunct w:val="0"/>
        <w:autoSpaceDE w:val="0"/>
        <w:autoSpaceDN w:val="0"/>
        <w:adjustRightInd w:val="0"/>
        <w:spacing w:before="120"/>
        <w:textAlignment w:val="baseline"/>
        <w:rPr>
          <w:rFonts w:ascii="Times New Roman" w:hAnsi="Times New Roman"/>
        </w:rPr>
      </w:pPr>
      <w:r w:rsidRPr="00F517D0">
        <w:rPr>
          <w:rFonts w:ascii="Times New Roman" w:hAnsi="Times New Roman"/>
        </w:rPr>
        <w:t>The completion of all readings assigned for the course is assumed.  Because the class will be structured around discussion and small group activities, it is imperative that students keep up with the readings and participate in class.</w:t>
      </w:r>
    </w:p>
    <w:p w14:paraId="1241BE4B" w14:textId="77777777" w:rsidR="00B3024D" w:rsidRPr="00F517D0" w:rsidRDefault="00B3024D" w:rsidP="00B3024D">
      <w:pPr>
        <w:numPr>
          <w:ilvl w:val="0"/>
          <w:numId w:val="1"/>
        </w:numPr>
        <w:overflowPunct w:val="0"/>
        <w:autoSpaceDE w:val="0"/>
        <w:autoSpaceDN w:val="0"/>
        <w:adjustRightInd w:val="0"/>
        <w:spacing w:before="120"/>
        <w:textAlignment w:val="baseline"/>
        <w:rPr>
          <w:rFonts w:ascii="Times New Roman" w:hAnsi="Times New Roman"/>
        </w:rPr>
      </w:pPr>
      <w:r w:rsidRPr="00F517D0">
        <w:rPr>
          <w:rFonts w:ascii="Times New Roman" w:hAnsi="Times New Roman"/>
        </w:rPr>
        <w:t>Attendance in class and/or online is important to students’ learning; therefore, students are expected to make every effort to attend class sessions and/or complete online modules within the designated timeframe.  Absences, tardiness, leaving early, and not completing online modules in the designated timeframe may negatively affect course grades.  If, due to an emergency, students will not be in class, they must call the instructor and leave a message or send an email before class.  The following policy is from the university course catalog:</w:t>
      </w:r>
    </w:p>
    <w:p w14:paraId="7F2DF2E6" w14:textId="77777777" w:rsidR="00B3024D" w:rsidRPr="00F517D0" w:rsidRDefault="00B3024D" w:rsidP="00B3024D">
      <w:pPr>
        <w:spacing w:before="120"/>
        <w:ind w:left="720"/>
        <w:rPr>
          <w:rFonts w:ascii="Times New Roman" w:hAnsi="Times New Roman"/>
        </w:rPr>
      </w:pPr>
      <w:r w:rsidRPr="00F517D0">
        <w:rPr>
          <w:rFonts w:ascii="Times New Roman" w:hAnsi="Times New Roman"/>
        </w:rPr>
        <w:t xml:space="preserve">Students are expected to attend the class periods of the courses for which they register.  In-class participation is important not only to the individual student, but also to the class as a whole.  Because class participation may be a factor in grading, instructors may use absence, tardiness, or early departure as de facto evidence of nonparticipation.  Students </w:t>
      </w:r>
      <w:r w:rsidRPr="00F517D0">
        <w:rPr>
          <w:rFonts w:ascii="Times New Roman" w:hAnsi="Times New Roman"/>
        </w:rPr>
        <w:lastRenderedPageBreak/>
        <w:t>who miss an exam with an acceptable excuse may be penalized according to the individual instructor’s grading policy, as stated in the course syllabus.</w:t>
      </w:r>
    </w:p>
    <w:p w14:paraId="20CC4F7A" w14:textId="77777777" w:rsidR="00B3024D" w:rsidRPr="00F517D0" w:rsidRDefault="00B3024D" w:rsidP="00B3024D">
      <w:pPr>
        <w:numPr>
          <w:ilvl w:val="0"/>
          <w:numId w:val="1"/>
        </w:numPr>
        <w:overflowPunct w:val="0"/>
        <w:autoSpaceDE w:val="0"/>
        <w:autoSpaceDN w:val="0"/>
        <w:adjustRightInd w:val="0"/>
        <w:spacing w:before="60"/>
        <w:textAlignment w:val="baseline"/>
        <w:rPr>
          <w:rFonts w:ascii="Times New Roman" w:hAnsi="Times New Roman"/>
        </w:rPr>
      </w:pPr>
      <w:r w:rsidRPr="00F517D0">
        <w:rPr>
          <w:rFonts w:ascii="Times New Roman" w:hAnsi="Times New Roman"/>
        </w:rPr>
        <w:t xml:space="preserve">In line with Mason’s policy that students should not be penalized because of observances of their religious holidays, students shall be given an opportunity to make up, within a reasonable time, any academic assignment that is missed due to individual participation in religious observances.  It is the student’s responsibility to inform the instructor of any intended absences for religious observations in advance of the class that will be missed.  Notice should be provided in writing as soon as possible. </w:t>
      </w:r>
    </w:p>
    <w:p w14:paraId="5911C0C7" w14:textId="77777777" w:rsidR="00B3024D" w:rsidRPr="00F517D0" w:rsidRDefault="00B3024D" w:rsidP="00B3024D">
      <w:pPr>
        <w:numPr>
          <w:ilvl w:val="0"/>
          <w:numId w:val="1"/>
        </w:numPr>
        <w:overflowPunct w:val="0"/>
        <w:autoSpaceDE w:val="0"/>
        <w:autoSpaceDN w:val="0"/>
        <w:adjustRightInd w:val="0"/>
        <w:spacing w:before="60"/>
        <w:textAlignment w:val="baseline"/>
        <w:rPr>
          <w:rFonts w:ascii="Times New Roman" w:hAnsi="Times New Roman"/>
        </w:rPr>
      </w:pPr>
      <w:r w:rsidRPr="00F517D0">
        <w:rPr>
          <w:rFonts w:ascii="Times New Roman" w:hAnsi="Times New Roman"/>
          <w:iCs/>
        </w:rPr>
        <w:t xml:space="preserve">During face-to-face and live online meetings, cell phones, pagers, and other communicative devices are not allowed in this class.  Students must keep them stowed away and out of sight.  Laptops or tablets (e.g., iPads) may be permitted for the purpose of taking notes only.  Engaging in activities not related to the course (e.g. gaming, email, chat, etc.) will result in a significant deduction in their participation grade. </w:t>
      </w:r>
    </w:p>
    <w:p w14:paraId="191D7ABF" w14:textId="77777777" w:rsidR="00B3024D" w:rsidRPr="00F517D0" w:rsidRDefault="00B3024D" w:rsidP="00B3024D">
      <w:pPr>
        <w:numPr>
          <w:ilvl w:val="0"/>
          <w:numId w:val="1"/>
        </w:numPr>
        <w:overflowPunct w:val="0"/>
        <w:autoSpaceDE w:val="0"/>
        <w:autoSpaceDN w:val="0"/>
        <w:adjustRightInd w:val="0"/>
        <w:spacing w:before="60"/>
        <w:textAlignment w:val="baseline"/>
        <w:rPr>
          <w:rFonts w:ascii="Times New Roman" w:hAnsi="Times New Roman"/>
        </w:rPr>
      </w:pPr>
      <w:r w:rsidRPr="00F517D0">
        <w:rPr>
          <w:rFonts w:ascii="Times New Roman" w:hAnsi="Times New Roman"/>
        </w:rPr>
        <w:t xml:space="preserve">It is expected that assignments will be turned in on time.  However, it is recognized that students occasionally have serious problems that prevent work completion.  If such a dilemma arises, students should speak to the instructor </w:t>
      </w:r>
      <w:r w:rsidRPr="00F517D0">
        <w:rPr>
          <w:rFonts w:ascii="Times New Roman" w:eastAsia="MS Mincho" w:hAnsi="Times New Roman"/>
        </w:rPr>
        <w:t>prior to the assignment due date (when possible).  If the student does not communicate with the instructor, a late penalty will be applied.</w:t>
      </w:r>
    </w:p>
    <w:p w14:paraId="1AFAACCF" w14:textId="77777777" w:rsidR="00B3024D" w:rsidRPr="00F517D0" w:rsidRDefault="00B3024D" w:rsidP="00B3024D">
      <w:pPr>
        <w:numPr>
          <w:ilvl w:val="0"/>
          <w:numId w:val="1"/>
        </w:numPr>
        <w:overflowPunct w:val="0"/>
        <w:autoSpaceDE w:val="0"/>
        <w:autoSpaceDN w:val="0"/>
        <w:adjustRightInd w:val="0"/>
        <w:spacing w:before="60"/>
        <w:textAlignment w:val="baseline"/>
        <w:rPr>
          <w:rFonts w:ascii="Times New Roman" w:hAnsi="Times New Roman"/>
          <w:i/>
        </w:rPr>
      </w:pPr>
      <w:r w:rsidRPr="00F517D0">
        <w:rPr>
          <w:rFonts w:ascii="Times New Roman" w:hAnsi="Times New Roman"/>
          <w:iCs/>
        </w:rPr>
        <w:t xml:space="preserve">Mason is an Honor Code university; please see the </w:t>
      </w:r>
      <w:r w:rsidRPr="00F517D0">
        <w:rPr>
          <w:rFonts w:ascii="Times New Roman" w:hAnsi="Times New Roman"/>
        </w:rPr>
        <w:t>Office for Academic Integrity</w:t>
      </w:r>
      <w:r w:rsidRPr="00F517D0">
        <w:t xml:space="preserve"> </w:t>
      </w:r>
      <w:r w:rsidRPr="00F517D0">
        <w:rPr>
          <w:rFonts w:ascii="Times New Roman" w:hAnsi="Times New Roman"/>
          <w:iCs/>
        </w:rPr>
        <w:t>for a full description of the code and the honor committee process.  The principle of academic integrity is taken very seriously and violations are treated gravely.  What does academic integrity mean in this course?  Essentially this: when responsible for a task, students will perform that task. When students rely on someone else’s work in an aspect of the performance of that task, they will give full credit in the proper, accepted form.  Another aspect of academic integrity is the free play of ideas.  Vigorous discussion and debate are encouraged in this course, with the firm expectation that all aspects of the class will be conducted with civility and respect for differing ideas, perspectives, and traditions.  When in doubt (of any kind), students will ask for guidance and clarification.</w:t>
      </w:r>
    </w:p>
    <w:p w14:paraId="1DC43640" w14:textId="77777777" w:rsidR="00B3024D" w:rsidRPr="00F517D0" w:rsidRDefault="00B3024D" w:rsidP="00B3024D">
      <w:pPr>
        <w:rPr>
          <w:rFonts w:ascii="Times New Roman" w:hAnsi="Times New Roman"/>
          <w:b/>
        </w:rPr>
      </w:pPr>
    </w:p>
    <w:p w14:paraId="0B61FFCF" w14:textId="77777777" w:rsidR="00B3024D" w:rsidRPr="00F517D0" w:rsidRDefault="00B3024D" w:rsidP="00B3024D">
      <w:pPr>
        <w:rPr>
          <w:rFonts w:ascii="Times New Roman" w:hAnsi="Times New Roman"/>
          <w:b/>
        </w:rPr>
      </w:pPr>
      <w:r w:rsidRPr="00F517D0">
        <w:rPr>
          <w:rFonts w:ascii="Times New Roman" w:hAnsi="Times New Roman"/>
          <w:b/>
        </w:rPr>
        <w:t>Written Assignments</w:t>
      </w:r>
    </w:p>
    <w:p w14:paraId="499F5169" w14:textId="221308BC" w:rsidR="00B3024D" w:rsidRPr="00F517D0" w:rsidRDefault="00B3024D" w:rsidP="00B3024D">
      <w:pPr>
        <w:spacing w:before="120"/>
        <w:rPr>
          <w:rFonts w:ascii="Times New Roman" w:hAnsi="Times New Roman"/>
        </w:rPr>
      </w:pPr>
      <w:r w:rsidRPr="00F517D0">
        <w:rPr>
          <w:rFonts w:ascii="Times New Roman" w:hAnsi="Times New Roman"/>
        </w:rPr>
        <w:t xml:space="preserve">All formal written assignments will be evaluated for content </w:t>
      </w:r>
      <w:r w:rsidRPr="00F517D0">
        <w:rPr>
          <w:rFonts w:ascii="Times New Roman" w:hAnsi="Times New Roman"/>
          <w:u w:val="single"/>
        </w:rPr>
        <w:t>and</w:t>
      </w:r>
      <w:r w:rsidRPr="00F517D0">
        <w:rPr>
          <w:rFonts w:ascii="Times New Roman" w:hAnsi="Times New Roman"/>
        </w:rPr>
        <w:t xml:space="preserve"> presentation.  The American Psychological Association, Sixth Edition (APA) style will be followed for all written work.  All written work unless otherwise noted must be completed on a word processor and should be proofread carefully.  (Use spell check!)  If students are not confident of their own ability to catch errors, they should have another person proofread their work.  When in doubt, they should check the APA manual.  Portions of the APA manual appear at the Style Manuals link on the Mason library web guide at </w:t>
      </w:r>
      <w:hyperlink r:id="rId20" w:history="1">
        <w:r w:rsidR="00AD2736" w:rsidRPr="00082671">
          <w:rPr>
            <w:rStyle w:val="Hyperlink"/>
            <w:rFonts w:ascii="Times New Roman" w:hAnsi="Times New Roman"/>
          </w:rPr>
          <w:t>http://infoguides.gmu.edu/content.php?pid=39979</w:t>
        </w:r>
      </w:hyperlink>
      <w:r w:rsidRPr="00F517D0">
        <w:rPr>
          <w:rFonts w:ascii="Times New Roman" w:hAnsi="Times New Roman"/>
        </w:rPr>
        <w:t>.  Students may consult the Writing Center for additional writing support.</w:t>
      </w:r>
    </w:p>
    <w:p w14:paraId="0002FF3E" w14:textId="77777777" w:rsidR="00B3024D" w:rsidRPr="00F517D0" w:rsidRDefault="00B3024D" w:rsidP="00B3024D">
      <w:pPr>
        <w:spacing w:before="120"/>
        <w:rPr>
          <w:rFonts w:ascii="Times New Roman" w:hAnsi="Times New Roman"/>
        </w:rPr>
      </w:pPr>
      <w:r w:rsidRPr="00F517D0">
        <w:rPr>
          <w:rFonts w:ascii="Times New Roman" w:hAnsi="Times New Roman"/>
        </w:rPr>
        <w:t>Students will do the following:</w:t>
      </w:r>
    </w:p>
    <w:p w14:paraId="0E0695B0" w14:textId="77777777" w:rsidR="00B3024D" w:rsidRPr="00F517D0" w:rsidRDefault="00B3024D" w:rsidP="00B3024D">
      <w:pPr>
        <w:numPr>
          <w:ilvl w:val="0"/>
          <w:numId w:val="2"/>
        </w:numPr>
        <w:overflowPunct w:val="0"/>
        <w:autoSpaceDE w:val="0"/>
        <w:autoSpaceDN w:val="0"/>
        <w:adjustRightInd w:val="0"/>
        <w:spacing w:before="60"/>
        <w:textAlignment w:val="baseline"/>
        <w:rPr>
          <w:rFonts w:ascii="Times New Roman" w:hAnsi="Times New Roman"/>
        </w:rPr>
      </w:pPr>
      <w:r w:rsidRPr="00F517D0">
        <w:rPr>
          <w:rFonts w:ascii="Times New Roman" w:hAnsi="Times New Roman"/>
        </w:rPr>
        <w:t>Present ideas in a clear, concise, and organized manner.  (Avoid wordiness and redundancy.)</w:t>
      </w:r>
    </w:p>
    <w:p w14:paraId="2DA94234" w14:textId="77777777" w:rsidR="00B3024D" w:rsidRPr="00F517D0" w:rsidRDefault="00B3024D" w:rsidP="00B3024D">
      <w:pPr>
        <w:numPr>
          <w:ilvl w:val="0"/>
          <w:numId w:val="2"/>
        </w:numPr>
        <w:overflowPunct w:val="0"/>
        <w:autoSpaceDE w:val="0"/>
        <w:autoSpaceDN w:val="0"/>
        <w:adjustRightInd w:val="0"/>
        <w:spacing w:before="60"/>
        <w:textAlignment w:val="baseline"/>
        <w:rPr>
          <w:rFonts w:ascii="Times New Roman" w:hAnsi="Times New Roman"/>
        </w:rPr>
      </w:pPr>
      <w:r w:rsidRPr="00F517D0">
        <w:rPr>
          <w:rFonts w:ascii="Times New Roman" w:hAnsi="Times New Roman"/>
        </w:rPr>
        <w:t xml:space="preserve">Develop points coherently, definitively, and thoroughly. </w:t>
      </w:r>
    </w:p>
    <w:p w14:paraId="515D8E3A" w14:textId="77777777" w:rsidR="00B3024D" w:rsidRPr="00F517D0" w:rsidRDefault="00B3024D" w:rsidP="00B3024D">
      <w:pPr>
        <w:numPr>
          <w:ilvl w:val="0"/>
          <w:numId w:val="2"/>
        </w:numPr>
        <w:overflowPunct w:val="0"/>
        <w:autoSpaceDE w:val="0"/>
        <w:autoSpaceDN w:val="0"/>
        <w:adjustRightInd w:val="0"/>
        <w:spacing w:before="60"/>
        <w:textAlignment w:val="baseline"/>
        <w:rPr>
          <w:rFonts w:ascii="Times New Roman" w:hAnsi="Times New Roman"/>
        </w:rPr>
      </w:pPr>
      <w:r w:rsidRPr="00F517D0">
        <w:rPr>
          <w:rFonts w:ascii="Times New Roman" w:hAnsi="Times New Roman"/>
        </w:rPr>
        <w:t>Refer to appropriate authorities, studies, and examples to document where appropriate.  (Avoid meaningless generalizations, unwarranted assumptions, and unsupported opinions.)</w:t>
      </w:r>
    </w:p>
    <w:p w14:paraId="0D26221D" w14:textId="77777777" w:rsidR="00B3024D" w:rsidRPr="00F517D0" w:rsidRDefault="00B3024D" w:rsidP="00B3024D">
      <w:pPr>
        <w:numPr>
          <w:ilvl w:val="0"/>
          <w:numId w:val="2"/>
        </w:numPr>
        <w:overflowPunct w:val="0"/>
        <w:autoSpaceDE w:val="0"/>
        <w:autoSpaceDN w:val="0"/>
        <w:adjustRightInd w:val="0"/>
        <w:spacing w:before="60"/>
        <w:textAlignment w:val="baseline"/>
        <w:rPr>
          <w:rFonts w:ascii="Times New Roman" w:hAnsi="Times New Roman"/>
        </w:rPr>
      </w:pPr>
      <w:r w:rsidRPr="00F517D0">
        <w:rPr>
          <w:rFonts w:ascii="Times New Roman" w:hAnsi="Times New Roman"/>
        </w:rPr>
        <w:t>Use correct capitalization, punctuation, spelling, and grammar.</w:t>
      </w:r>
    </w:p>
    <w:p w14:paraId="0AF75A40" w14:textId="77777777" w:rsidR="00B3024D" w:rsidRPr="006A35F4" w:rsidRDefault="00B3024D" w:rsidP="00B3024D">
      <w:pPr>
        <w:rPr>
          <w:rFonts w:ascii="Times New Roman" w:hAnsi="Times New Roman"/>
          <w:b/>
        </w:rPr>
      </w:pPr>
    </w:p>
    <w:p w14:paraId="4E4E0711" w14:textId="77777777" w:rsidR="00B3024D" w:rsidRPr="00C91E80" w:rsidRDefault="00B3024D" w:rsidP="00B3024D">
      <w:pPr>
        <w:rPr>
          <w:rFonts w:ascii="Times New Roman" w:hAnsi="Times New Roman"/>
          <w:b/>
        </w:rPr>
      </w:pPr>
      <w:r w:rsidRPr="00C91E80">
        <w:rPr>
          <w:rFonts w:ascii="Times New Roman" w:hAnsi="Times New Roman"/>
          <w:b/>
        </w:rPr>
        <w:t>Grading Criteria</w:t>
      </w:r>
    </w:p>
    <w:p w14:paraId="2271EB66" w14:textId="77777777" w:rsidR="00B3024D" w:rsidRPr="00C91E80" w:rsidRDefault="00B3024D" w:rsidP="00B3024D">
      <w:pPr>
        <w:spacing w:before="120"/>
        <w:rPr>
          <w:rFonts w:ascii="Times New Roman" w:hAnsi="Times New Roman"/>
        </w:rPr>
      </w:pPr>
      <w:r w:rsidRPr="00C91E80">
        <w:rPr>
          <w:rFonts w:ascii="Times New Roman" w:hAnsi="Times New Roman"/>
        </w:rPr>
        <w:t>A = 95 – 100</w:t>
      </w:r>
      <w:r w:rsidRPr="00C91E80">
        <w:rPr>
          <w:rFonts w:ascii="Times New Roman" w:hAnsi="Times New Roman"/>
        </w:rPr>
        <w:tab/>
      </w:r>
      <w:r w:rsidRPr="00C91E80">
        <w:rPr>
          <w:rFonts w:ascii="Times New Roman" w:hAnsi="Times New Roman"/>
        </w:rPr>
        <w:tab/>
        <w:t>A- = 90 – 94</w:t>
      </w:r>
      <w:r w:rsidRPr="00C91E80">
        <w:rPr>
          <w:rFonts w:ascii="Times New Roman" w:hAnsi="Times New Roman"/>
        </w:rPr>
        <w:tab/>
      </w:r>
      <w:r w:rsidRPr="00C91E80">
        <w:rPr>
          <w:rFonts w:ascii="Times New Roman" w:hAnsi="Times New Roman"/>
        </w:rPr>
        <w:tab/>
        <w:t>B+ = 87 – 89</w:t>
      </w:r>
      <w:r w:rsidRPr="00C91E80">
        <w:rPr>
          <w:rFonts w:ascii="Times New Roman" w:hAnsi="Times New Roman"/>
        </w:rPr>
        <w:tab/>
      </w:r>
      <w:r w:rsidRPr="00C91E80">
        <w:rPr>
          <w:rFonts w:ascii="Times New Roman" w:hAnsi="Times New Roman"/>
        </w:rPr>
        <w:tab/>
        <w:t>B = 83 – 86</w:t>
      </w:r>
      <w:r w:rsidRPr="00C91E80">
        <w:rPr>
          <w:rFonts w:ascii="Times New Roman" w:hAnsi="Times New Roman"/>
        </w:rPr>
        <w:tab/>
      </w:r>
      <w:r w:rsidRPr="00C91E80">
        <w:rPr>
          <w:rFonts w:ascii="Times New Roman" w:hAnsi="Times New Roman"/>
        </w:rPr>
        <w:tab/>
      </w:r>
    </w:p>
    <w:p w14:paraId="076061D4" w14:textId="77777777" w:rsidR="00B3024D" w:rsidRPr="00C91E80" w:rsidRDefault="00B3024D" w:rsidP="00B3024D">
      <w:pPr>
        <w:rPr>
          <w:rFonts w:ascii="Times New Roman" w:hAnsi="Times New Roman"/>
        </w:rPr>
      </w:pPr>
      <w:r w:rsidRPr="00C91E80">
        <w:rPr>
          <w:rFonts w:ascii="Times New Roman" w:hAnsi="Times New Roman"/>
        </w:rPr>
        <w:t>B- = 80 – 82</w:t>
      </w:r>
      <w:r w:rsidRPr="00C91E80">
        <w:rPr>
          <w:rFonts w:ascii="Times New Roman" w:hAnsi="Times New Roman"/>
        </w:rPr>
        <w:tab/>
      </w:r>
      <w:r w:rsidRPr="00C91E80">
        <w:rPr>
          <w:rFonts w:ascii="Times New Roman" w:hAnsi="Times New Roman"/>
        </w:rPr>
        <w:tab/>
        <w:t>C = 70 – 79</w:t>
      </w:r>
      <w:r w:rsidRPr="00C91E80">
        <w:rPr>
          <w:rFonts w:ascii="Times New Roman" w:hAnsi="Times New Roman"/>
        </w:rPr>
        <w:tab/>
      </w:r>
      <w:r w:rsidRPr="00C91E80">
        <w:rPr>
          <w:rFonts w:ascii="Times New Roman" w:hAnsi="Times New Roman"/>
        </w:rPr>
        <w:tab/>
        <w:t>D = 60 – 69</w:t>
      </w:r>
      <w:r w:rsidRPr="00C91E80">
        <w:rPr>
          <w:rFonts w:ascii="Times New Roman" w:hAnsi="Times New Roman"/>
        </w:rPr>
        <w:tab/>
      </w:r>
      <w:r w:rsidRPr="00C91E80">
        <w:rPr>
          <w:rFonts w:ascii="Times New Roman" w:hAnsi="Times New Roman"/>
        </w:rPr>
        <w:tab/>
        <w:t>F = &lt; 60</w:t>
      </w:r>
    </w:p>
    <w:p w14:paraId="1795B738" w14:textId="77777777" w:rsidR="00B3024D" w:rsidRPr="006A35F4" w:rsidRDefault="00B3024D" w:rsidP="00B3024D">
      <w:pPr>
        <w:rPr>
          <w:rFonts w:ascii="Times New Roman" w:hAnsi="Times New Roman"/>
          <w:b/>
        </w:rPr>
      </w:pPr>
    </w:p>
    <w:p w14:paraId="65A29178" w14:textId="77777777" w:rsidR="00B3024D" w:rsidRPr="006A35F4" w:rsidRDefault="00B3024D" w:rsidP="00B3024D">
      <w:pPr>
        <w:rPr>
          <w:rFonts w:ascii="Times New Roman" w:hAnsi="Times New Roman"/>
          <w:b/>
        </w:rPr>
      </w:pPr>
      <w:r w:rsidRPr="006A35F4">
        <w:rPr>
          <w:rFonts w:ascii="Times New Roman" w:hAnsi="Times New Roman"/>
          <w:b/>
        </w:rPr>
        <w:t>Grading Policy</w:t>
      </w:r>
    </w:p>
    <w:p w14:paraId="74C6860D" w14:textId="77777777" w:rsidR="00B3024D" w:rsidRDefault="00B3024D" w:rsidP="00B3024D">
      <w:pPr>
        <w:widowControl w:val="0"/>
        <w:spacing w:before="120"/>
        <w:rPr>
          <w:rFonts w:ascii="Times New Roman" w:eastAsia="Calibri" w:hAnsi="Times New Roman"/>
          <w:color w:val="000000"/>
        </w:rPr>
      </w:pPr>
      <w:r w:rsidRPr="006A35F4">
        <w:rPr>
          <w:rFonts w:ascii="Times New Roman" w:eastAsia="Calibri" w:hAnsi="Times New Roman"/>
          <w:color w:val="000000"/>
        </w:rPr>
        <w:t xml:space="preserve">All CEHD undergraduate and graduate students are held to the university grading policies as described in the Academic Policies section of the current catalog, which can be accessed at </w:t>
      </w:r>
      <w:hyperlink r:id="rId21" w:history="1">
        <w:r w:rsidRPr="006A35F4">
          <w:rPr>
            <w:rStyle w:val="Hyperlink"/>
            <w:rFonts w:eastAsia="Calibri"/>
          </w:rPr>
          <w:t>http://catalog.gmu.edu</w:t>
        </w:r>
      </w:hyperlink>
      <w:r w:rsidRPr="006A35F4">
        <w:rPr>
          <w:rFonts w:ascii="Times New Roman" w:eastAsia="Calibri" w:hAnsi="Times New Roman"/>
          <w:color w:val="000000"/>
        </w:rPr>
        <w:t xml:space="preserve">.  Those students enrolled in a CEHD Licensure Graduate Certificate program, however, must earn a B- or better in all licensure coursework. </w:t>
      </w:r>
      <w:r>
        <w:rPr>
          <w:rFonts w:ascii="Times New Roman" w:eastAsia="Calibri" w:hAnsi="Times New Roman"/>
          <w:color w:val="000000"/>
        </w:rPr>
        <w:t xml:space="preserve"> </w:t>
      </w:r>
      <w:r w:rsidRPr="006A35F4">
        <w:rPr>
          <w:rFonts w:ascii="Times New Roman" w:eastAsia="Calibri" w:hAnsi="Times New Roman"/>
          <w:color w:val="000000"/>
        </w:rPr>
        <w:t>A degree-seeking graduate student will be dismissed after accumulating grades of F in two courses or 9 credits of unsatisfactory grades (C or F) in graduate courses.  A 3.0 grade point average is required for completion of the graduate degree.</w:t>
      </w:r>
    </w:p>
    <w:p w14:paraId="2BB2289E" w14:textId="77777777" w:rsidR="00992FA5" w:rsidRDefault="00992FA5" w:rsidP="00B3024D">
      <w:pPr>
        <w:widowControl w:val="0"/>
        <w:spacing w:before="120"/>
        <w:jc w:val="center"/>
        <w:rPr>
          <w:rFonts w:ascii="Times New Roman" w:eastAsiaTheme="minorHAnsi" w:hAnsi="Times New Roman"/>
          <w:b/>
          <w:color w:val="000000"/>
        </w:rPr>
      </w:pPr>
    </w:p>
    <w:tbl>
      <w:tblPr>
        <w:tblStyle w:val="TableGrid"/>
        <w:tblpPr w:leftFromText="180" w:rightFromText="180" w:vertAnchor="page" w:horzAnchor="page" w:tblpX="1729" w:tblpY="5581"/>
        <w:tblW w:w="8856" w:type="dxa"/>
        <w:tblLook w:val="04A0" w:firstRow="1" w:lastRow="0" w:firstColumn="1" w:lastColumn="0" w:noHBand="0" w:noVBand="1"/>
      </w:tblPr>
      <w:tblGrid>
        <w:gridCol w:w="2952"/>
        <w:gridCol w:w="2952"/>
        <w:gridCol w:w="2952"/>
      </w:tblGrid>
      <w:tr w:rsidR="003B200D" w:rsidRPr="009E0774" w14:paraId="2EF20105" w14:textId="77777777" w:rsidTr="003B200D">
        <w:tc>
          <w:tcPr>
            <w:tcW w:w="8856" w:type="dxa"/>
            <w:gridSpan w:val="3"/>
          </w:tcPr>
          <w:p w14:paraId="56EBCBB0" w14:textId="77777777" w:rsidR="003B200D" w:rsidRPr="009E0774" w:rsidRDefault="003B200D" w:rsidP="003B200D">
            <w:pPr>
              <w:widowControl w:val="0"/>
              <w:autoSpaceDE w:val="0"/>
              <w:autoSpaceDN w:val="0"/>
              <w:adjustRightInd w:val="0"/>
              <w:jc w:val="center"/>
              <w:rPr>
                <w:rFonts w:ascii="Times New Roman" w:eastAsiaTheme="minorHAnsi" w:hAnsi="Times New Roman"/>
                <w:b/>
                <w:color w:val="000000"/>
              </w:rPr>
            </w:pPr>
            <w:r w:rsidRPr="009E0774">
              <w:rPr>
                <w:rFonts w:ascii="Times New Roman" w:eastAsiaTheme="minorHAnsi" w:hAnsi="Times New Roman"/>
                <w:b/>
                <w:color w:val="000000"/>
              </w:rPr>
              <w:t>Specific Course Assignments</w:t>
            </w:r>
          </w:p>
        </w:tc>
      </w:tr>
      <w:tr w:rsidR="003B200D" w:rsidRPr="009E0774" w14:paraId="4C7504C0" w14:textId="77777777" w:rsidTr="003B200D">
        <w:tc>
          <w:tcPr>
            <w:tcW w:w="2952" w:type="dxa"/>
          </w:tcPr>
          <w:p w14:paraId="151DEDBE" w14:textId="77777777" w:rsidR="003B200D" w:rsidRPr="009E0774" w:rsidRDefault="003B200D" w:rsidP="003B200D">
            <w:pPr>
              <w:widowControl w:val="0"/>
              <w:autoSpaceDE w:val="0"/>
              <w:autoSpaceDN w:val="0"/>
              <w:adjustRightInd w:val="0"/>
              <w:rPr>
                <w:rFonts w:ascii="Times New Roman" w:eastAsiaTheme="minorHAnsi" w:hAnsi="Times New Roman"/>
                <w:b/>
                <w:color w:val="000000"/>
              </w:rPr>
            </w:pPr>
            <w:r w:rsidRPr="009E0774">
              <w:rPr>
                <w:rFonts w:ascii="Times New Roman" w:eastAsiaTheme="minorHAnsi" w:hAnsi="Times New Roman"/>
                <w:b/>
                <w:color w:val="000000"/>
              </w:rPr>
              <w:t>Assignments</w:t>
            </w:r>
          </w:p>
        </w:tc>
        <w:tc>
          <w:tcPr>
            <w:tcW w:w="2952" w:type="dxa"/>
          </w:tcPr>
          <w:p w14:paraId="38364C18" w14:textId="77777777" w:rsidR="003B200D" w:rsidRPr="009E0774" w:rsidRDefault="003B200D" w:rsidP="003B200D">
            <w:pPr>
              <w:widowControl w:val="0"/>
              <w:autoSpaceDE w:val="0"/>
              <w:autoSpaceDN w:val="0"/>
              <w:adjustRightInd w:val="0"/>
              <w:rPr>
                <w:rFonts w:ascii="Times New Roman" w:eastAsiaTheme="minorHAnsi" w:hAnsi="Times New Roman"/>
                <w:b/>
                <w:color w:val="000000"/>
              </w:rPr>
            </w:pPr>
            <w:r w:rsidRPr="009E0774">
              <w:rPr>
                <w:rFonts w:ascii="Times New Roman" w:eastAsiaTheme="minorHAnsi" w:hAnsi="Times New Roman"/>
                <w:b/>
                <w:color w:val="000000"/>
              </w:rPr>
              <w:t>Due Dates</w:t>
            </w:r>
          </w:p>
        </w:tc>
        <w:tc>
          <w:tcPr>
            <w:tcW w:w="2952" w:type="dxa"/>
          </w:tcPr>
          <w:p w14:paraId="161205CB" w14:textId="77777777" w:rsidR="003B200D" w:rsidRPr="009E0774" w:rsidRDefault="003B200D" w:rsidP="003B200D">
            <w:pPr>
              <w:widowControl w:val="0"/>
              <w:autoSpaceDE w:val="0"/>
              <w:autoSpaceDN w:val="0"/>
              <w:adjustRightInd w:val="0"/>
              <w:rPr>
                <w:rFonts w:ascii="Times New Roman" w:eastAsiaTheme="minorHAnsi" w:hAnsi="Times New Roman"/>
                <w:b/>
                <w:color w:val="000000"/>
              </w:rPr>
            </w:pPr>
            <w:r w:rsidRPr="009E0774">
              <w:rPr>
                <w:rFonts w:ascii="Times New Roman" w:eastAsiaTheme="minorHAnsi" w:hAnsi="Times New Roman"/>
                <w:b/>
                <w:color w:val="000000"/>
              </w:rPr>
              <w:t>Points</w:t>
            </w:r>
          </w:p>
        </w:tc>
      </w:tr>
      <w:tr w:rsidR="003B200D" w:rsidRPr="009E0774" w14:paraId="2C39DF57" w14:textId="77777777" w:rsidTr="003B200D">
        <w:tc>
          <w:tcPr>
            <w:tcW w:w="2952" w:type="dxa"/>
          </w:tcPr>
          <w:p w14:paraId="404428F2" w14:textId="77777777" w:rsidR="003B200D" w:rsidRPr="009E0774" w:rsidRDefault="003B200D" w:rsidP="003B200D">
            <w:pPr>
              <w:widowControl w:val="0"/>
              <w:autoSpaceDE w:val="0"/>
              <w:autoSpaceDN w:val="0"/>
              <w:adjustRightInd w:val="0"/>
              <w:rPr>
                <w:rFonts w:ascii="Times New Roman" w:eastAsiaTheme="minorHAnsi" w:hAnsi="Times New Roman"/>
                <w:b/>
                <w:color w:val="000000"/>
              </w:rPr>
            </w:pPr>
            <w:r w:rsidRPr="009E0774">
              <w:rPr>
                <w:rFonts w:ascii="Times New Roman" w:eastAsiaTheme="minorHAnsi" w:hAnsi="Times New Roman"/>
                <w:b/>
                <w:color w:val="000000"/>
              </w:rPr>
              <w:t>Attendance</w:t>
            </w:r>
          </w:p>
        </w:tc>
        <w:tc>
          <w:tcPr>
            <w:tcW w:w="2952" w:type="dxa"/>
          </w:tcPr>
          <w:p w14:paraId="11E394AC" w14:textId="77777777" w:rsidR="003B200D" w:rsidRPr="009E0774" w:rsidRDefault="003B200D" w:rsidP="003B200D">
            <w:pPr>
              <w:widowControl w:val="0"/>
              <w:autoSpaceDE w:val="0"/>
              <w:autoSpaceDN w:val="0"/>
              <w:adjustRightInd w:val="0"/>
              <w:rPr>
                <w:rFonts w:ascii="Times New Roman" w:eastAsiaTheme="minorHAnsi" w:hAnsi="Times New Roman"/>
                <w:b/>
                <w:color w:val="000000"/>
              </w:rPr>
            </w:pPr>
            <w:r w:rsidRPr="009E0774">
              <w:rPr>
                <w:rFonts w:ascii="Times New Roman" w:eastAsiaTheme="minorHAnsi" w:hAnsi="Times New Roman"/>
                <w:b/>
                <w:color w:val="000000"/>
              </w:rPr>
              <w:t>Ongoing</w:t>
            </w:r>
          </w:p>
        </w:tc>
        <w:tc>
          <w:tcPr>
            <w:tcW w:w="2952" w:type="dxa"/>
          </w:tcPr>
          <w:p w14:paraId="62CB4C45" w14:textId="77777777" w:rsidR="003B200D" w:rsidRPr="009E0774" w:rsidRDefault="003B200D" w:rsidP="003B200D">
            <w:pPr>
              <w:widowControl w:val="0"/>
              <w:autoSpaceDE w:val="0"/>
              <w:autoSpaceDN w:val="0"/>
              <w:adjustRightInd w:val="0"/>
              <w:rPr>
                <w:rFonts w:ascii="Times New Roman" w:eastAsiaTheme="minorHAnsi" w:hAnsi="Times New Roman"/>
                <w:b/>
                <w:color w:val="000000"/>
              </w:rPr>
            </w:pPr>
            <w:r>
              <w:rPr>
                <w:rFonts w:ascii="Times New Roman" w:eastAsiaTheme="minorHAnsi" w:hAnsi="Times New Roman"/>
                <w:b/>
                <w:color w:val="000000"/>
              </w:rPr>
              <w:t>15</w:t>
            </w:r>
          </w:p>
        </w:tc>
      </w:tr>
      <w:tr w:rsidR="003B200D" w:rsidRPr="009E0774" w14:paraId="2C84E4E1" w14:textId="77777777" w:rsidTr="003B200D">
        <w:tc>
          <w:tcPr>
            <w:tcW w:w="2952" w:type="dxa"/>
          </w:tcPr>
          <w:p w14:paraId="4339D224" w14:textId="77777777" w:rsidR="003B200D" w:rsidRPr="009E0774" w:rsidRDefault="003B200D" w:rsidP="003B200D">
            <w:pPr>
              <w:widowControl w:val="0"/>
              <w:autoSpaceDE w:val="0"/>
              <w:autoSpaceDN w:val="0"/>
              <w:adjustRightInd w:val="0"/>
              <w:rPr>
                <w:rFonts w:ascii="Times New Roman" w:eastAsiaTheme="minorHAnsi" w:hAnsi="Times New Roman"/>
                <w:b/>
                <w:color w:val="000000"/>
              </w:rPr>
            </w:pPr>
            <w:r w:rsidRPr="009E0774">
              <w:rPr>
                <w:rFonts w:ascii="Times New Roman" w:eastAsiaTheme="minorHAnsi" w:hAnsi="Times New Roman"/>
                <w:b/>
                <w:color w:val="000000"/>
              </w:rPr>
              <w:t>Online quizzes</w:t>
            </w:r>
          </w:p>
        </w:tc>
        <w:tc>
          <w:tcPr>
            <w:tcW w:w="2952" w:type="dxa"/>
          </w:tcPr>
          <w:p w14:paraId="1C3F7823" w14:textId="77777777" w:rsidR="003B200D" w:rsidRPr="009E0774" w:rsidRDefault="003B200D" w:rsidP="003B200D">
            <w:pPr>
              <w:widowControl w:val="0"/>
              <w:autoSpaceDE w:val="0"/>
              <w:autoSpaceDN w:val="0"/>
              <w:adjustRightInd w:val="0"/>
              <w:rPr>
                <w:rFonts w:ascii="Times New Roman" w:eastAsiaTheme="minorHAnsi" w:hAnsi="Times New Roman"/>
                <w:b/>
                <w:color w:val="000000"/>
              </w:rPr>
            </w:pPr>
            <w:r w:rsidRPr="009E0774">
              <w:rPr>
                <w:rFonts w:ascii="Times New Roman" w:eastAsiaTheme="minorHAnsi" w:hAnsi="Times New Roman"/>
                <w:b/>
                <w:color w:val="000000"/>
              </w:rPr>
              <w:t>Ongoing</w:t>
            </w:r>
          </w:p>
        </w:tc>
        <w:tc>
          <w:tcPr>
            <w:tcW w:w="2952" w:type="dxa"/>
          </w:tcPr>
          <w:p w14:paraId="49F08E03" w14:textId="77777777" w:rsidR="003B200D" w:rsidRPr="009E0774" w:rsidRDefault="003B200D" w:rsidP="003B200D">
            <w:pPr>
              <w:widowControl w:val="0"/>
              <w:autoSpaceDE w:val="0"/>
              <w:autoSpaceDN w:val="0"/>
              <w:adjustRightInd w:val="0"/>
              <w:rPr>
                <w:rFonts w:ascii="Times New Roman" w:eastAsiaTheme="minorHAnsi" w:hAnsi="Times New Roman"/>
                <w:b/>
                <w:color w:val="000000"/>
              </w:rPr>
            </w:pPr>
            <w:r w:rsidRPr="009E0774">
              <w:rPr>
                <w:rFonts w:ascii="Times New Roman" w:eastAsiaTheme="minorHAnsi" w:hAnsi="Times New Roman"/>
                <w:b/>
                <w:color w:val="000000"/>
              </w:rPr>
              <w:t>10</w:t>
            </w:r>
          </w:p>
        </w:tc>
      </w:tr>
      <w:tr w:rsidR="003B200D" w:rsidRPr="009E0774" w14:paraId="41354019" w14:textId="77777777" w:rsidTr="003B200D">
        <w:tc>
          <w:tcPr>
            <w:tcW w:w="2952" w:type="dxa"/>
          </w:tcPr>
          <w:p w14:paraId="014D52C6" w14:textId="77777777" w:rsidR="003B200D" w:rsidRPr="009E0774" w:rsidRDefault="003B200D" w:rsidP="003B200D">
            <w:pPr>
              <w:widowControl w:val="0"/>
              <w:autoSpaceDE w:val="0"/>
              <w:autoSpaceDN w:val="0"/>
              <w:adjustRightInd w:val="0"/>
              <w:rPr>
                <w:rFonts w:ascii="Times New Roman" w:eastAsiaTheme="minorHAnsi" w:hAnsi="Times New Roman"/>
                <w:b/>
                <w:color w:val="000000"/>
              </w:rPr>
            </w:pPr>
            <w:r w:rsidRPr="009E0774">
              <w:rPr>
                <w:rFonts w:ascii="Times New Roman" w:eastAsiaTheme="minorHAnsi" w:hAnsi="Times New Roman"/>
                <w:b/>
                <w:color w:val="000000"/>
              </w:rPr>
              <w:t>Article Critique</w:t>
            </w:r>
          </w:p>
        </w:tc>
        <w:tc>
          <w:tcPr>
            <w:tcW w:w="2952" w:type="dxa"/>
          </w:tcPr>
          <w:p w14:paraId="0E6D30E7" w14:textId="77777777" w:rsidR="003B200D" w:rsidRPr="009E0774" w:rsidRDefault="003B200D" w:rsidP="003B200D">
            <w:pPr>
              <w:widowControl w:val="0"/>
              <w:autoSpaceDE w:val="0"/>
              <w:autoSpaceDN w:val="0"/>
              <w:adjustRightInd w:val="0"/>
              <w:rPr>
                <w:rFonts w:ascii="Times New Roman" w:eastAsiaTheme="minorHAnsi" w:hAnsi="Times New Roman"/>
                <w:b/>
                <w:color w:val="000000"/>
              </w:rPr>
            </w:pPr>
            <w:r>
              <w:rPr>
                <w:rFonts w:ascii="Times New Roman" w:eastAsiaTheme="minorHAnsi" w:hAnsi="Times New Roman"/>
                <w:b/>
                <w:color w:val="000000"/>
              </w:rPr>
              <w:t>June 16</w:t>
            </w:r>
          </w:p>
        </w:tc>
        <w:tc>
          <w:tcPr>
            <w:tcW w:w="2952" w:type="dxa"/>
          </w:tcPr>
          <w:p w14:paraId="0DF9BF86" w14:textId="77777777" w:rsidR="003B200D" w:rsidRPr="009E0774" w:rsidRDefault="003B200D" w:rsidP="003B200D">
            <w:pPr>
              <w:widowControl w:val="0"/>
              <w:autoSpaceDE w:val="0"/>
              <w:autoSpaceDN w:val="0"/>
              <w:adjustRightInd w:val="0"/>
              <w:rPr>
                <w:rFonts w:ascii="Times New Roman" w:eastAsiaTheme="minorHAnsi" w:hAnsi="Times New Roman"/>
                <w:b/>
                <w:color w:val="000000"/>
              </w:rPr>
            </w:pPr>
            <w:r w:rsidRPr="009E0774">
              <w:rPr>
                <w:rFonts w:ascii="Times New Roman" w:eastAsiaTheme="minorHAnsi" w:hAnsi="Times New Roman"/>
                <w:b/>
                <w:color w:val="000000"/>
              </w:rPr>
              <w:t>10</w:t>
            </w:r>
          </w:p>
        </w:tc>
      </w:tr>
      <w:tr w:rsidR="008F7E6D" w:rsidRPr="009E0774" w14:paraId="7F91910A" w14:textId="77777777" w:rsidTr="003B200D">
        <w:tc>
          <w:tcPr>
            <w:tcW w:w="2952" w:type="dxa"/>
          </w:tcPr>
          <w:p w14:paraId="32E8DB0F" w14:textId="4CD804A0" w:rsidR="008F7E6D" w:rsidRPr="009E0774" w:rsidRDefault="008F7E6D" w:rsidP="008F7E6D">
            <w:pPr>
              <w:widowControl w:val="0"/>
              <w:autoSpaceDE w:val="0"/>
              <w:autoSpaceDN w:val="0"/>
              <w:adjustRightInd w:val="0"/>
              <w:rPr>
                <w:rFonts w:ascii="Times New Roman" w:eastAsiaTheme="minorHAnsi" w:hAnsi="Times New Roman"/>
                <w:b/>
                <w:color w:val="000000"/>
              </w:rPr>
            </w:pPr>
            <w:r w:rsidRPr="009E0774">
              <w:rPr>
                <w:rFonts w:ascii="Times New Roman" w:eastAsiaTheme="minorHAnsi" w:hAnsi="Times New Roman"/>
                <w:b/>
                <w:color w:val="000000"/>
              </w:rPr>
              <w:t>Design Map</w:t>
            </w:r>
            <w:r>
              <w:rPr>
                <w:rFonts w:ascii="Times New Roman" w:eastAsiaTheme="minorHAnsi" w:hAnsi="Times New Roman"/>
                <w:b/>
                <w:color w:val="000000"/>
              </w:rPr>
              <w:t xml:space="preserve"> Presentation &amp; Abstract </w:t>
            </w:r>
          </w:p>
        </w:tc>
        <w:tc>
          <w:tcPr>
            <w:tcW w:w="2952" w:type="dxa"/>
          </w:tcPr>
          <w:p w14:paraId="2A2893AF" w14:textId="5F18E0A8" w:rsidR="008F7E6D" w:rsidRPr="009E0774" w:rsidRDefault="008F7E6D" w:rsidP="008F7E6D">
            <w:pPr>
              <w:widowControl w:val="0"/>
              <w:autoSpaceDE w:val="0"/>
              <w:autoSpaceDN w:val="0"/>
              <w:adjustRightInd w:val="0"/>
              <w:rPr>
                <w:rFonts w:ascii="Times New Roman" w:eastAsiaTheme="minorHAnsi" w:hAnsi="Times New Roman"/>
                <w:b/>
                <w:color w:val="000000"/>
              </w:rPr>
            </w:pPr>
            <w:r>
              <w:rPr>
                <w:rFonts w:ascii="Times New Roman" w:eastAsiaTheme="minorHAnsi" w:hAnsi="Times New Roman"/>
                <w:b/>
                <w:color w:val="000000"/>
              </w:rPr>
              <w:t>June 18 &amp;23</w:t>
            </w:r>
          </w:p>
        </w:tc>
        <w:tc>
          <w:tcPr>
            <w:tcW w:w="2952" w:type="dxa"/>
          </w:tcPr>
          <w:p w14:paraId="71B6741E" w14:textId="473CEE7E" w:rsidR="008F7E6D" w:rsidRPr="009E0774" w:rsidRDefault="008F7E6D" w:rsidP="008F7E6D">
            <w:pPr>
              <w:widowControl w:val="0"/>
              <w:autoSpaceDE w:val="0"/>
              <w:autoSpaceDN w:val="0"/>
              <w:adjustRightInd w:val="0"/>
              <w:rPr>
                <w:rFonts w:ascii="Times New Roman" w:eastAsiaTheme="minorHAnsi" w:hAnsi="Times New Roman"/>
                <w:b/>
                <w:color w:val="000000"/>
              </w:rPr>
            </w:pPr>
            <w:r w:rsidRPr="009E0774">
              <w:rPr>
                <w:rFonts w:ascii="Times New Roman" w:eastAsiaTheme="minorHAnsi" w:hAnsi="Times New Roman"/>
                <w:b/>
                <w:color w:val="000000"/>
              </w:rPr>
              <w:t>10</w:t>
            </w:r>
          </w:p>
        </w:tc>
      </w:tr>
      <w:tr w:rsidR="008F7E6D" w:rsidRPr="009E0774" w14:paraId="768E374A" w14:textId="77777777" w:rsidTr="003B200D">
        <w:tc>
          <w:tcPr>
            <w:tcW w:w="2952" w:type="dxa"/>
          </w:tcPr>
          <w:p w14:paraId="0E762D70" w14:textId="47CFE5B2" w:rsidR="008F7E6D" w:rsidRPr="009E0774" w:rsidRDefault="008F7E6D" w:rsidP="008F7E6D">
            <w:pPr>
              <w:widowControl w:val="0"/>
              <w:autoSpaceDE w:val="0"/>
              <w:autoSpaceDN w:val="0"/>
              <w:adjustRightInd w:val="0"/>
              <w:rPr>
                <w:rFonts w:ascii="Times New Roman" w:eastAsiaTheme="minorHAnsi" w:hAnsi="Times New Roman"/>
                <w:b/>
                <w:color w:val="000000"/>
              </w:rPr>
            </w:pPr>
            <w:r>
              <w:rPr>
                <w:rFonts w:ascii="Times New Roman" w:eastAsiaTheme="minorHAnsi" w:hAnsi="Times New Roman"/>
                <w:b/>
                <w:color w:val="000000"/>
              </w:rPr>
              <w:t>Literature Review</w:t>
            </w:r>
          </w:p>
        </w:tc>
        <w:tc>
          <w:tcPr>
            <w:tcW w:w="2952" w:type="dxa"/>
          </w:tcPr>
          <w:p w14:paraId="66B9DE74" w14:textId="401BF4A4" w:rsidR="008F7E6D" w:rsidRPr="009E0774" w:rsidRDefault="008F7E6D" w:rsidP="008F7E6D">
            <w:pPr>
              <w:widowControl w:val="0"/>
              <w:autoSpaceDE w:val="0"/>
              <w:autoSpaceDN w:val="0"/>
              <w:adjustRightInd w:val="0"/>
              <w:rPr>
                <w:rFonts w:ascii="Times New Roman" w:eastAsiaTheme="minorHAnsi" w:hAnsi="Times New Roman"/>
                <w:b/>
                <w:color w:val="000000"/>
              </w:rPr>
            </w:pPr>
            <w:r>
              <w:rPr>
                <w:rFonts w:ascii="Times New Roman" w:eastAsiaTheme="minorHAnsi" w:hAnsi="Times New Roman"/>
                <w:b/>
                <w:color w:val="000000"/>
              </w:rPr>
              <w:t>July 7</w:t>
            </w:r>
          </w:p>
        </w:tc>
        <w:tc>
          <w:tcPr>
            <w:tcW w:w="2952" w:type="dxa"/>
          </w:tcPr>
          <w:p w14:paraId="0397EDE6" w14:textId="0E894E9A" w:rsidR="008F7E6D" w:rsidRPr="009E0774" w:rsidRDefault="008F7E6D" w:rsidP="008F7E6D">
            <w:pPr>
              <w:widowControl w:val="0"/>
              <w:autoSpaceDE w:val="0"/>
              <w:autoSpaceDN w:val="0"/>
              <w:adjustRightInd w:val="0"/>
              <w:rPr>
                <w:rFonts w:ascii="Times New Roman" w:eastAsiaTheme="minorHAnsi" w:hAnsi="Times New Roman"/>
                <w:b/>
                <w:color w:val="000000"/>
              </w:rPr>
            </w:pPr>
            <w:r w:rsidRPr="009E0774">
              <w:rPr>
                <w:rFonts w:ascii="Times New Roman" w:eastAsiaTheme="minorHAnsi" w:hAnsi="Times New Roman"/>
                <w:b/>
                <w:color w:val="000000"/>
              </w:rPr>
              <w:t>10</w:t>
            </w:r>
          </w:p>
        </w:tc>
      </w:tr>
      <w:tr w:rsidR="008F7E6D" w:rsidRPr="009E0774" w14:paraId="060A0C81" w14:textId="77777777" w:rsidTr="003B200D">
        <w:tc>
          <w:tcPr>
            <w:tcW w:w="2952" w:type="dxa"/>
          </w:tcPr>
          <w:p w14:paraId="48EC0E90" w14:textId="77777777" w:rsidR="008F7E6D" w:rsidRPr="009E0774" w:rsidRDefault="008F7E6D" w:rsidP="008F7E6D">
            <w:pPr>
              <w:widowControl w:val="0"/>
              <w:autoSpaceDE w:val="0"/>
              <w:autoSpaceDN w:val="0"/>
              <w:adjustRightInd w:val="0"/>
              <w:rPr>
                <w:rFonts w:ascii="Times New Roman" w:eastAsiaTheme="minorHAnsi" w:hAnsi="Times New Roman"/>
                <w:b/>
                <w:color w:val="000000"/>
              </w:rPr>
            </w:pPr>
            <w:r w:rsidRPr="009E0774">
              <w:rPr>
                <w:rFonts w:ascii="Times New Roman" w:eastAsiaTheme="minorHAnsi" w:hAnsi="Times New Roman"/>
                <w:b/>
                <w:color w:val="000000"/>
              </w:rPr>
              <w:t>Research Report</w:t>
            </w:r>
          </w:p>
        </w:tc>
        <w:tc>
          <w:tcPr>
            <w:tcW w:w="2952" w:type="dxa"/>
          </w:tcPr>
          <w:p w14:paraId="22F78DBF" w14:textId="77777777" w:rsidR="008F7E6D" w:rsidRPr="009E0774" w:rsidRDefault="008F7E6D" w:rsidP="008F7E6D">
            <w:pPr>
              <w:widowControl w:val="0"/>
              <w:autoSpaceDE w:val="0"/>
              <w:autoSpaceDN w:val="0"/>
              <w:adjustRightInd w:val="0"/>
              <w:rPr>
                <w:rFonts w:ascii="Times New Roman" w:eastAsiaTheme="minorHAnsi" w:hAnsi="Times New Roman"/>
                <w:b/>
                <w:color w:val="000000"/>
              </w:rPr>
            </w:pPr>
            <w:r>
              <w:rPr>
                <w:rFonts w:ascii="Times New Roman" w:eastAsiaTheme="minorHAnsi" w:hAnsi="Times New Roman"/>
                <w:b/>
                <w:color w:val="000000"/>
              </w:rPr>
              <w:t>July 16</w:t>
            </w:r>
          </w:p>
        </w:tc>
        <w:tc>
          <w:tcPr>
            <w:tcW w:w="2952" w:type="dxa"/>
          </w:tcPr>
          <w:p w14:paraId="0E058D4A" w14:textId="77777777" w:rsidR="008F7E6D" w:rsidRPr="009E0774" w:rsidRDefault="008F7E6D" w:rsidP="008F7E6D">
            <w:pPr>
              <w:widowControl w:val="0"/>
              <w:autoSpaceDE w:val="0"/>
              <w:autoSpaceDN w:val="0"/>
              <w:adjustRightInd w:val="0"/>
              <w:rPr>
                <w:rFonts w:ascii="Times New Roman" w:eastAsiaTheme="minorHAnsi" w:hAnsi="Times New Roman"/>
                <w:b/>
                <w:color w:val="000000"/>
              </w:rPr>
            </w:pPr>
            <w:r>
              <w:rPr>
                <w:rFonts w:ascii="Times New Roman" w:eastAsiaTheme="minorHAnsi" w:hAnsi="Times New Roman"/>
                <w:b/>
                <w:color w:val="000000"/>
              </w:rPr>
              <w:t>25</w:t>
            </w:r>
          </w:p>
        </w:tc>
      </w:tr>
      <w:tr w:rsidR="008F7E6D" w:rsidRPr="009E0774" w14:paraId="7801B3D2" w14:textId="77777777" w:rsidTr="003B200D">
        <w:tc>
          <w:tcPr>
            <w:tcW w:w="2952" w:type="dxa"/>
          </w:tcPr>
          <w:p w14:paraId="4A8E6251" w14:textId="77777777" w:rsidR="008F7E6D" w:rsidRPr="009E0774" w:rsidRDefault="008F7E6D" w:rsidP="008F7E6D">
            <w:pPr>
              <w:widowControl w:val="0"/>
              <w:autoSpaceDE w:val="0"/>
              <w:autoSpaceDN w:val="0"/>
              <w:adjustRightInd w:val="0"/>
              <w:rPr>
                <w:rFonts w:ascii="Times New Roman" w:eastAsiaTheme="minorHAnsi" w:hAnsi="Times New Roman"/>
                <w:b/>
                <w:color w:val="000000"/>
              </w:rPr>
            </w:pPr>
            <w:r w:rsidRPr="009E0774">
              <w:rPr>
                <w:rFonts w:ascii="Times New Roman" w:eastAsiaTheme="minorHAnsi" w:hAnsi="Times New Roman"/>
                <w:b/>
                <w:color w:val="000000"/>
              </w:rPr>
              <w:t>Exam</w:t>
            </w:r>
          </w:p>
        </w:tc>
        <w:tc>
          <w:tcPr>
            <w:tcW w:w="2952" w:type="dxa"/>
          </w:tcPr>
          <w:p w14:paraId="535E92C5" w14:textId="77777777" w:rsidR="008F7E6D" w:rsidRPr="009E0774" w:rsidRDefault="008F7E6D" w:rsidP="008F7E6D">
            <w:pPr>
              <w:widowControl w:val="0"/>
              <w:autoSpaceDE w:val="0"/>
              <w:autoSpaceDN w:val="0"/>
              <w:adjustRightInd w:val="0"/>
              <w:rPr>
                <w:rFonts w:ascii="Times New Roman" w:eastAsiaTheme="minorHAnsi" w:hAnsi="Times New Roman"/>
                <w:b/>
                <w:color w:val="000000"/>
              </w:rPr>
            </w:pPr>
            <w:r>
              <w:rPr>
                <w:rFonts w:ascii="Times New Roman" w:eastAsiaTheme="minorHAnsi" w:hAnsi="Times New Roman"/>
                <w:b/>
                <w:color w:val="000000"/>
              </w:rPr>
              <w:t>July 21</w:t>
            </w:r>
          </w:p>
        </w:tc>
        <w:tc>
          <w:tcPr>
            <w:tcW w:w="2952" w:type="dxa"/>
          </w:tcPr>
          <w:p w14:paraId="6E316522" w14:textId="77777777" w:rsidR="008F7E6D" w:rsidRPr="009E0774" w:rsidRDefault="008F7E6D" w:rsidP="008F7E6D">
            <w:pPr>
              <w:widowControl w:val="0"/>
              <w:autoSpaceDE w:val="0"/>
              <w:autoSpaceDN w:val="0"/>
              <w:adjustRightInd w:val="0"/>
              <w:rPr>
                <w:rFonts w:ascii="Times New Roman" w:eastAsiaTheme="minorHAnsi" w:hAnsi="Times New Roman"/>
                <w:b/>
                <w:color w:val="000000"/>
              </w:rPr>
            </w:pPr>
            <w:r>
              <w:rPr>
                <w:rFonts w:ascii="Times New Roman" w:eastAsiaTheme="minorHAnsi" w:hAnsi="Times New Roman"/>
                <w:b/>
                <w:color w:val="000000"/>
              </w:rPr>
              <w:t>20</w:t>
            </w:r>
          </w:p>
        </w:tc>
      </w:tr>
    </w:tbl>
    <w:p w14:paraId="1BE49844" w14:textId="77777777" w:rsidR="00992FA5" w:rsidRDefault="00992FA5" w:rsidP="00B3024D">
      <w:pPr>
        <w:widowControl w:val="0"/>
        <w:spacing w:before="120"/>
        <w:jc w:val="center"/>
        <w:rPr>
          <w:rFonts w:ascii="Times New Roman" w:eastAsiaTheme="minorHAnsi" w:hAnsi="Times New Roman"/>
          <w:b/>
          <w:color w:val="000000"/>
        </w:rPr>
      </w:pPr>
    </w:p>
    <w:p w14:paraId="34A3EDFC" w14:textId="5215BE4B" w:rsidR="002510BA" w:rsidRPr="00B3024D" w:rsidRDefault="0097537B" w:rsidP="00B3024D">
      <w:pPr>
        <w:widowControl w:val="0"/>
        <w:spacing w:before="120"/>
        <w:jc w:val="center"/>
        <w:rPr>
          <w:rFonts w:ascii="Times New Roman" w:eastAsia="Calibri" w:hAnsi="Times New Roman"/>
          <w:color w:val="000000"/>
        </w:rPr>
      </w:pPr>
      <w:r>
        <w:rPr>
          <w:rFonts w:ascii="Times New Roman" w:eastAsiaTheme="minorHAnsi" w:hAnsi="Times New Roman"/>
          <w:b/>
          <w:color w:val="000000"/>
        </w:rPr>
        <w:t>Attendance and Participation (15</w:t>
      </w:r>
      <w:r w:rsidR="002510BA" w:rsidRPr="009E0774">
        <w:rPr>
          <w:rFonts w:ascii="Times New Roman" w:eastAsiaTheme="minorHAnsi" w:hAnsi="Times New Roman"/>
          <w:b/>
          <w:color w:val="000000"/>
        </w:rPr>
        <w:t>)</w:t>
      </w:r>
    </w:p>
    <w:p w14:paraId="51EF3E63" w14:textId="77777777" w:rsidR="00992FA5" w:rsidRDefault="002510BA" w:rsidP="002510BA">
      <w:pPr>
        <w:widowControl w:val="0"/>
        <w:autoSpaceDE w:val="0"/>
        <w:autoSpaceDN w:val="0"/>
        <w:adjustRightInd w:val="0"/>
        <w:rPr>
          <w:rFonts w:ascii="Times New Roman" w:eastAsiaTheme="minorHAnsi" w:hAnsi="Times New Roman"/>
          <w:color w:val="000000"/>
        </w:rPr>
      </w:pPr>
      <w:r w:rsidRPr="009E0774">
        <w:rPr>
          <w:rFonts w:ascii="Times New Roman" w:eastAsiaTheme="minorHAnsi" w:hAnsi="Times New Roman"/>
          <w:color w:val="000000"/>
        </w:rPr>
        <w:t xml:space="preserve"> Student participation is imperative to student learning and a successful class. Attendance is also critical as students cannot earn participation grades if they are present. Please refer to the rubric </w:t>
      </w:r>
    </w:p>
    <w:p w14:paraId="7E64C22C" w14:textId="62394EFA" w:rsidR="002510BA" w:rsidRPr="009E0774" w:rsidRDefault="002510BA" w:rsidP="002510BA">
      <w:pPr>
        <w:widowControl w:val="0"/>
        <w:autoSpaceDE w:val="0"/>
        <w:autoSpaceDN w:val="0"/>
        <w:adjustRightInd w:val="0"/>
        <w:rPr>
          <w:rFonts w:ascii="Times New Roman" w:eastAsiaTheme="minorHAnsi" w:hAnsi="Times New Roman"/>
          <w:color w:val="000000"/>
        </w:rPr>
      </w:pPr>
      <w:proofErr w:type="gramStart"/>
      <w:r w:rsidRPr="009E0774">
        <w:rPr>
          <w:rFonts w:ascii="Times New Roman" w:eastAsiaTheme="minorHAnsi" w:hAnsi="Times New Roman"/>
          <w:color w:val="000000"/>
        </w:rPr>
        <w:t>to</w:t>
      </w:r>
      <w:proofErr w:type="gramEnd"/>
      <w:r w:rsidRPr="009E0774">
        <w:rPr>
          <w:rFonts w:ascii="Times New Roman" w:eastAsiaTheme="minorHAnsi" w:hAnsi="Times New Roman"/>
          <w:color w:val="000000"/>
        </w:rPr>
        <w:t xml:space="preserve"> see how student participation scores will determined in this course. All students are expected to demonstrate specific characteristics and actions throughout the semester. The quality and quantity of these actions will determine the points assigned for participation:</w:t>
      </w:r>
    </w:p>
    <w:p w14:paraId="7A7A0D17" w14:textId="77777777" w:rsidR="002510BA" w:rsidRPr="009E0774" w:rsidRDefault="002510BA" w:rsidP="002510BA">
      <w:pPr>
        <w:widowControl w:val="0"/>
        <w:autoSpaceDE w:val="0"/>
        <w:autoSpaceDN w:val="0"/>
        <w:adjustRightInd w:val="0"/>
        <w:ind w:left="720"/>
        <w:rPr>
          <w:rFonts w:ascii="Times New Roman" w:eastAsiaTheme="minorHAnsi" w:hAnsi="Times New Roman"/>
          <w:color w:val="000000"/>
        </w:rPr>
      </w:pPr>
      <w:r w:rsidRPr="009E0774">
        <w:rPr>
          <w:rFonts w:ascii="Times New Roman" w:eastAsiaTheme="minorHAnsi" w:hAnsi="Times New Roman"/>
          <w:color w:val="000000"/>
        </w:rPr>
        <w:t>1. Be punctual, present (in mind and body), and well prepared for class.</w:t>
      </w:r>
    </w:p>
    <w:p w14:paraId="375515FB" w14:textId="77777777" w:rsidR="002510BA" w:rsidRPr="009E0774" w:rsidRDefault="002510BA" w:rsidP="002510BA">
      <w:pPr>
        <w:widowControl w:val="0"/>
        <w:autoSpaceDE w:val="0"/>
        <w:autoSpaceDN w:val="0"/>
        <w:adjustRightInd w:val="0"/>
        <w:ind w:left="720"/>
        <w:rPr>
          <w:rFonts w:ascii="Times New Roman" w:eastAsiaTheme="minorHAnsi" w:hAnsi="Times New Roman"/>
          <w:color w:val="000000"/>
        </w:rPr>
      </w:pPr>
      <w:r w:rsidRPr="009E0774">
        <w:rPr>
          <w:rFonts w:ascii="Times New Roman" w:eastAsiaTheme="minorHAnsi" w:hAnsi="Times New Roman"/>
          <w:color w:val="000000"/>
        </w:rPr>
        <w:t>2. Participate fully in class activities and assignments – take an active part in small and large group discussions (without dominating the conversations) and pay attention to class lectures.</w:t>
      </w:r>
    </w:p>
    <w:p w14:paraId="563903F1" w14:textId="77777777" w:rsidR="002510BA" w:rsidRPr="009E0774" w:rsidRDefault="002510BA" w:rsidP="002510BA">
      <w:pPr>
        <w:widowControl w:val="0"/>
        <w:autoSpaceDE w:val="0"/>
        <w:autoSpaceDN w:val="0"/>
        <w:adjustRightInd w:val="0"/>
        <w:ind w:left="720"/>
        <w:rPr>
          <w:rFonts w:ascii="Times New Roman" w:eastAsiaTheme="minorHAnsi" w:hAnsi="Times New Roman"/>
          <w:color w:val="000000"/>
        </w:rPr>
      </w:pPr>
      <w:r w:rsidRPr="009E0774">
        <w:rPr>
          <w:rFonts w:ascii="Times New Roman" w:eastAsiaTheme="minorHAnsi" w:hAnsi="Times New Roman"/>
          <w:color w:val="000000"/>
        </w:rPr>
        <w:t>3. Make insightful comments, which are informed by required readings and demonstrate reflection on those readings. Specifically, students should come to class with questions, comments, and thoughts on the current readings.</w:t>
      </w:r>
    </w:p>
    <w:p w14:paraId="64591282" w14:textId="77777777" w:rsidR="002510BA" w:rsidRPr="009E0774" w:rsidRDefault="002510BA" w:rsidP="002510BA">
      <w:pPr>
        <w:widowControl w:val="0"/>
        <w:autoSpaceDE w:val="0"/>
        <w:autoSpaceDN w:val="0"/>
        <w:adjustRightInd w:val="0"/>
        <w:ind w:left="720"/>
        <w:rPr>
          <w:rFonts w:ascii="Times New Roman" w:eastAsiaTheme="minorHAnsi" w:hAnsi="Times New Roman"/>
          <w:color w:val="000000"/>
        </w:rPr>
      </w:pPr>
      <w:r w:rsidRPr="009E0774">
        <w:rPr>
          <w:rFonts w:ascii="Times New Roman" w:eastAsiaTheme="minorHAnsi" w:hAnsi="Times New Roman"/>
          <w:color w:val="000000"/>
        </w:rPr>
        <w:t>4. Treat class activities, group discussions, and class discussions as important components of the course, showing respect for fellow classmates and the course material.</w:t>
      </w:r>
    </w:p>
    <w:p w14:paraId="4827FCE3" w14:textId="77777777" w:rsidR="002510BA" w:rsidRPr="009E0774" w:rsidRDefault="002510BA" w:rsidP="002510BA">
      <w:pPr>
        <w:widowControl w:val="0"/>
        <w:autoSpaceDE w:val="0"/>
        <w:autoSpaceDN w:val="0"/>
        <w:adjustRightInd w:val="0"/>
        <w:rPr>
          <w:rFonts w:ascii="Times New Roman" w:eastAsiaTheme="minorHAnsi" w:hAnsi="Times New Roman"/>
          <w:color w:val="000000"/>
        </w:rPr>
      </w:pPr>
      <w:r w:rsidRPr="009E0774">
        <w:rPr>
          <w:rFonts w:ascii="Times New Roman" w:eastAsiaTheme="minorHAnsi" w:hAnsi="Times New Roman"/>
          <w:color w:val="000000"/>
        </w:rPr>
        <w:t>Note: To determine whether the campus is closed due to inclement weather, call 703-</w:t>
      </w:r>
    </w:p>
    <w:p w14:paraId="411D6D60" w14:textId="77777777" w:rsidR="002510BA" w:rsidRPr="009E0774" w:rsidRDefault="002510BA" w:rsidP="002510BA">
      <w:pPr>
        <w:widowControl w:val="0"/>
        <w:autoSpaceDE w:val="0"/>
        <w:autoSpaceDN w:val="0"/>
        <w:adjustRightInd w:val="0"/>
        <w:rPr>
          <w:rFonts w:ascii="Times New Roman" w:eastAsiaTheme="minorHAnsi" w:hAnsi="Times New Roman"/>
          <w:color w:val="000000"/>
        </w:rPr>
      </w:pPr>
      <w:r w:rsidRPr="009E0774">
        <w:rPr>
          <w:rFonts w:ascii="Times New Roman" w:eastAsiaTheme="minorHAnsi" w:hAnsi="Times New Roman"/>
          <w:color w:val="000000"/>
        </w:rPr>
        <w:t xml:space="preserve">993-1000 or go to </w:t>
      </w:r>
      <w:hyperlink r:id="rId22" w:history="1">
        <w:r w:rsidRPr="009E0774">
          <w:rPr>
            <w:rStyle w:val="Hyperlink"/>
            <w:rFonts w:ascii="Times New Roman" w:eastAsiaTheme="minorHAnsi" w:hAnsi="Times New Roman"/>
          </w:rPr>
          <w:t>www.gmu.edu</w:t>
        </w:r>
      </w:hyperlink>
      <w:r w:rsidRPr="009E0774">
        <w:rPr>
          <w:rFonts w:ascii="Times New Roman" w:eastAsiaTheme="minorHAnsi" w:hAnsi="Times New Roman"/>
          <w:color w:val="000000"/>
        </w:rPr>
        <w:t>.</w:t>
      </w:r>
    </w:p>
    <w:p w14:paraId="20F9DEB5" w14:textId="77777777" w:rsidR="002510BA" w:rsidRPr="009E0774" w:rsidRDefault="002510BA" w:rsidP="002510BA">
      <w:pPr>
        <w:widowControl w:val="0"/>
        <w:autoSpaceDE w:val="0"/>
        <w:autoSpaceDN w:val="0"/>
        <w:adjustRightInd w:val="0"/>
        <w:rPr>
          <w:rFonts w:ascii="Times New Roman" w:eastAsiaTheme="minorHAnsi" w:hAnsi="Times New Roman"/>
          <w:color w:val="000000"/>
        </w:rPr>
      </w:pPr>
    </w:p>
    <w:p w14:paraId="2CE18FA2" w14:textId="0427159D" w:rsidR="002510BA" w:rsidRPr="009E0774" w:rsidRDefault="0097537B" w:rsidP="002510BA">
      <w:pPr>
        <w:widowControl w:val="0"/>
        <w:autoSpaceDE w:val="0"/>
        <w:autoSpaceDN w:val="0"/>
        <w:adjustRightInd w:val="0"/>
        <w:jc w:val="center"/>
        <w:rPr>
          <w:rFonts w:ascii="Times New Roman" w:eastAsiaTheme="minorHAnsi" w:hAnsi="Times New Roman"/>
          <w:b/>
          <w:color w:val="000000"/>
        </w:rPr>
      </w:pPr>
      <w:r>
        <w:rPr>
          <w:rFonts w:ascii="Times New Roman" w:eastAsiaTheme="minorHAnsi" w:hAnsi="Times New Roman"/>
          <w:b/>
          <w:color w:val="000000"/>
        </w:rPr>
        <w:lastRenderedPageBreak/>
        <w:t>Online Quizzes (10</w:t>
      </w:r>
      <w:r w:rsidR="002510BA" w:rsidRPr="009E0774">
        <w:rPr>
          <w:rFonts w:ascii="Times New Roman" w:eastAsiaTheme="minorHAnsi" w:hAnsi="Times New Roman"/>
          <w:b/>
          <w:color w:val="000000"/>
        </w:rPr>
        <w:t>)</w:t>
      </w:r>
    </w:p>
    <w:p w14:paraId="6F9FF881" w14:textId="2E3D0310" w:rsidR="002510BA" w:rsidRPr="009E0774" w:rsidRDefault="002510BA" w:rsidP="002510BA">
      <w:pPr>
        <w:widowControl w:val="0"/>
        <w:autoSpaceDE w:val="0"/>
        <w:autoSpaceDN w:val="0"/>
        <w:adjustRightInd w:val="0"/>
        <w:rPr>
          <w:rFonts w:ascii="Times New Roman" w:eastAsiaTheme="minorHAnsi" w:hAnsi="Times New Roman"/>
          <w:color w:val="000000"/>
        </w:rPr>
      </w:pPr>
      <w:r w:rsidRPr="009E0774">
        <w:rPr>
          <w:rFonts w:ascii="Times New Roman" w:eastAsiaTheme="minorHAnsi" w:hAnsi="Times New Roman"/>
          <w:color w:val="000000"/>
        </w:rPr>
        <w:t xml:space="preserve">For each topic there will be a short quiz posted on Blackboard. The quizzes are composed of short answer and multiple-choice items that will cover the basic concepts presented in class and in the textbook.  These quizzes are designed to provide you (and me) with feedback about your course progress. </w:t>
      </w:r>
    </w:p>
    <w:p w14:paraId="670D5E61" w14:textId="0D6A3610" w:rsidR="002510BA" w:rsidRPr="009E0774" w:rsidRDefault="0097537B" w:rsidP="002510BA">
      <w:pPr>
        <w:widowControl w:val="0"/>
        <w:autoSpaceDE w:val="0"/>
        <w:autoSpaceDN w:val="0"/>
        <w:adjustRightInd w:val="0"/>
        <w:jc w:val="center"/>
        <w:rPr>
          <w:rFonts w:ascii="Times New Roman" w:eastAsiaTheme="minorHAnsi" w:hAnsi="Times New Roman"/>
          <w:b/>
          <w:color w:val="000000"/>
        </w:rPr>
      </w:pPr>
      <w:r>
        <w:rPr>
          <w:rFonts w:ascii="Times New Roman" w:eastAsiaTheme="minorHAnsi" w:hAnsi="Times New Roman"/>
          <w:b/>
          <w:color w:val="000000"/>
        </w:rPr>
        <w:t>Article Critiques (10</w:t>
      </w:r>
      <w:r w:rsidR="002510BA" w:rsidRPr="009E0774">
        <w:rPr>
          <w:rFonts w:ascii="Times New Roman" w:eastAsiaTheme="minorHAnsi" w:hAnsi="Times New Roman"/>
          <w:b/>
          <w:color w:val="000000"/>
        </w:rPr>
        <w:t>)</w:t>
      </w:r>
      <w:r w:rsidR="00354BF0">
        <w:rPr>
          <w:rFonts w:ascii="Times New Roman" w:eastAsiaTheme="minorHAnsi" w:hAnsi="Times New Roman"/>
          <w:b/>
          <w:color w:val="000000"/>
        </w:rPr>
        <w:t xml:space="preserve"> </w:t>
      </w:r>
    </w:p>
    <w:p w14:paraId="06EA9046" w14:textId="48FCD5B9" w:rsidR="002510BA" w:rsidRPr="009E0774" w:rsidRDefault="002B0519" w:rsidP="002510BA">
      <w:pPr>
        <w:widowControl w:val="0"/>
        <w:autoSpaceDE w:val="0"/>
        <w:autoSpaceDN w:val="0"/>
        <w:adjustRightInd w:val="0"/>
        <w:rPr>
          <w:rFonts w:ascii="Times New Roman" w:eastAsiaTheme="minorHAnsi" w:hAnsi="Times New Roman"/>
          <w:color w:val="000000"/>
        </w:rPr>
      </w:pPr>
      <w:r>
        <w:rPr>
          <w:rFonts w:ascii="Times New Roman" w:eastAsiaTheme="minorHAnsi" w:hAnsi="Times New Roman"/>
          <w:color w:val="000000"/>
        </w:rPr>
        <w:t>The purpose of this assignment</w:t>
      </w:r>
      <w:r w:rsidR="002510BA" w:rsidRPr="009E0774">
        <w:rPr>
          <w:rFonts w:ascii="Times New Roman" w:eastAsiaTheme="minorHAnsi" w:hAnsi="Times New Roman"/>
          <w:color w:val="000000"/>
        </w:rPr>
        <w:t xml:space="preserve"> is to give students an oppor</w:t>
      </w:r>
      <w:r w:rsidR="00C56A6E">
        <w:rPr>
          <w:rFonts w:ascii="Times New Roman" w:eastAsiaTheme="minorHAnsi" w:hAnsi="Times New Roman"/>
          <w:color w:val="000000"/>
        </w:rPr>
        <w:t xml:space="preserve">tunity to analyze and critique </w:t>
      </w:r>
      <w:r w:rsidR="002510BA" w:rsidRPr="009E0774">
        <w:rPr>
          <w:rFonts w:ascii="Times New Roman" w:eastAsiaTheme="minorHAnsi" w:hAnsi="Times New Roman"/>
          <w:color w:val="000000"/>
        </w:rPr>
        <w:t>published work in terms of the contribution the work ma</w:t>
      </w:r>
      <w:r>
        <w:rPr>
          <w:rFonts w:ascii="Times New Roman" w:eastAsiaTheme="minorHAnsi" w:hAnsi="Times New Roman"/>
          <w:color w:val="000000"/>
        </w:rPr>
        <w:t>kes to the knowledge base.  The</w:t>
      </w:r>
      <w:r w:rsidR="002510BA" w:rsidRPr="009E0774">
        <w:rPr>
          <w:rFonts w:ascii="Times New Roman" w:eastAsiaTheme="minorHAnsi" w:hAnsi="Times New Roman"/>
          <w:color w:val="000000"/>
        </w:rPr>
        <w:t xml:space="preserve"> article </w:t>
      </w:r>
      <w:r>
        <w:rPr>
          <w:rFonts w:ascii="Times New Roman" w:eastAsiaTheme="minorHAnsi" w:hAnsi="Times New Roman"/>
          <w:color w:val="000000"/>
        </w:rPr>
        <w:t>critique will be</w:t>
      </w:r>
      <w:r w:rsidR="002510BA" w:rsidRPr="009E0774">
        <w:rPr>
          <w:rFonts w:ascii="Times New Roman" w:eastAsiaTheme="minorHAnsi" w:hAnsi="Times New Roman"/>
          <w:color w:val="000000"/>
        </w:rPr>
        <w:t xml:space="preserve"> related to the theory we are studying and </w:t>
      </w:r>
      <w:r>
        <w:rPr>
          <w:rFonts w:ascii="Times New Roman" w:eastAsiaTheme="minorHAnsi" w:hAnsi="Times New Roman"/>
          <w:color w:val="000000"/>
        </w:rPr>
        <w:t xml:space="preserve">is </w:t>
      </w:r>
      <w:r w:rsidR="002510BA" w:rsidRPr="009E0774">
        <w:rPr>
          <w:rFonts w:ascii="Times New Roman" w:eastAsiaTheme="minorHAnsi" w:hAnsi="Times New Roman"/>
          <w:color w:val="000000"/>
        </w:rPr>
        <w:t xml:space="preserve">from </w:t>
      </w:r>
      <w:r w:rsidR="002D6056">
        <w:rPr>
          <w:rFonts w:ascii="Times New Roman" w:eastAsiaTheme="minorHAnsi" w:hAnsi="Times New Roman"/>
          <w:color w:val="000000"/>
        </w:rPr>
        <w:t xml:space="preserve">a </w:t>
      </w:r>
      <w:r w:rsidR="002510BA" w:rsidRPr="009E0774">
        <w:rPr>
          <w:rFonts w:ascii="Times New Roman" w:eastAsiaTheme="minorHAnsi" w:hAnsi="Times New Roman"/>
          <w:color w:val="000000"/>
        </w:rPr>
        <w:t>recent, top-quality jour</w:t>
      </w:r>
      <w:r w:rsidR="002D6056">
        <w:rPr>
          <w:rFonts w:ascii="Times New Roman" w:eastAsiaTheme="minorHAnsi" w:hAnsi="Times New Roman"/>
          <w:color w:val="000000"/>
        </w:rPr>
        <w:t>nals. Organization of the c</w:t>
      </w:r>
      <w:r w:rsidR="002510BA" w:rsidRPr="009E0774">
        <w:rPr>
          <w:rFonts w:ascii="Times New Roman" w:eastAsiaTheme="minorHAnsi" w:hAnsi="Times New Roman"/>
          <w:color w:val="000000"/>
        </w:rPr>
        <w:t>ritique should include: title page, citat</w:t>
      </w:r>
      <w:r>
        <w:rPr>
          <w:rFonts w:ascii="Times New Roman" w:eastAsiaTheme="minorHAnsi" w:hAnsi="Times New Roman"/>
          <w:color w:val="000000"/>
        </w:rPr>
        <w:t>ion in APA style,</w:t>
      </w:r>
      <w:r w:rsidR="002510BA" w:rsidRPr="009E0774">
        <w:rPr>
          <w:rFonts w:ascii="Times New Roman" w:eastAsiaTheme="minorHAnsi" w:hAnsi="Times New Roman"/>
          <w:color w:val="000000"/>
        </w:rPr>
        <w:t xml:space="preserve"> review is doubled-spaced and follows APA guidelines, review of the article amou</w:t>
      </w:r>
      <w:r w:rsidR="00644818">
        <w:rPr>
          <w:rFonts w:ascii="Times New Roman" w:eastAsiaTheme="minorHAnsi" w:hAnsi="Times New Roman"/>
          <w:color w:val="000000"/>
        </w:rPr>
        <w:t>nts to about one page</w:t>
      </w:r>
      <w:r w:rsidR="00101EFD">
        <w:rPr>
          <w:rFonts w:ascii="Times New Roman" w:eastAsiaTheme="minorHAnsi" w:hAnsi="Times New Roman"/>
          <w:color w:val="000000"/>
        </w:rPr>
        <w:t>. The</w:t>
      </w:r>
      <w:r w:rsidR="00644818">
        <w:rPr>
          <w:rFonts w:ascii="Times New Roman" w:eastAsiaTheme="minorHAnsi" w:hAnsi="Times New Roman"/>
          <w:color w:val="000000"/>
        </w:rPr>
        <w:t xml:space="preserve"> </w:t>
      </w:r>
      <w:r w:rsidR="002510BA" w:rsidRPr="009E0774">
        <w:rPr>
          <w:rFonts w:ascii="Times New Roman" w:eastAsiaTheme="minorHAnsi" w:hAnsi="Times New Roman"/>
          <w:color w:val="000000"/>
        </w:rPr>
        <w:t>personal reflection of the artic</w:t>
      </w:r>
      <w:r>
        <w:rPr>
          <w:rFonts w:ascii="Times New Roman" w:eastAsiaTheme="minorHAnsi" w:hAnsi="Times New Roman"/>
          <w:color w:val="000000"/>
        </w:rPr>
        <w:t xml:space="preserve">le amounts to </w:t>
      </w:r>
      <w:r w:rsidR="00101EFD">
        <w:rPr>
          <w:rFonts w:ascii="Times New Roman" w:eastAsiaTheme="minorHAnsi" w:hAnsi="Times New Roman"/>
          <w:color w:val="000000"/>
        </w:rPr>
        <w:t>a about a second</w:t>
      </w:r>
      <w:r w:rsidR="00644818">
        <w:rPr>
          <w:rFonts w:ascii="Times New Roman" w:eastAsiaTheme="minorHAnsi" w:hAnsi="Times New Roman"/>
          <w:color w:val="000000"/>
        </w:rPr>
        <w:t xml:space="preserve"> page.</w:t>
      </w:r>
      <w:r w:rsidR="002510BA" w:rsidRPr="009E0774">
        <w:rPr>
          <w:rFonts w:ascii="Times New Roman" w:eastAsiaTheme="minorHAnsi" w:hAnsi="Times New Roman"/>
          <w:color w:val="000000"/>
        </w:rPr>
        <w:t xml:space="preserve"> To facilitate article critiques, students will </w:t>
      </w:r>
      <w:r>
        <w:rPr>
          <w:rFonts w:ascii="Times New Roman" w:eastAsiaTheme="minorHAnsi" w:hAnsi="Times New Roman"/>
          <w:color w:val="000000"/>
        </w:rPr>
        <w:t xml:space="preserve">be given he opportunity to </w:t>
      </w:r>
      <w:r w:rsidR="002510BA" w:rsidRPr="009E0774">
        <w:rPr>
          <w:rFonts w:ascii="Times New Roman" w:eastAsiaTheme="minorHAnsi" w:hAnsi="Times New Roman"/>
          <w:color w:val="000000"/>
        </w:rPr>
        <w:t>work in groups in cl</w:t>
      </w:r>
      <w:r w:rsidR="00644818">
        <w:rPr>
          <w:rFonts w:ascii="Times New Roman" w:eastAsiaTheme="minorHAnsi" w:hAnsi="Times New Roman"/>
          <w:color w:val="000000"/>
        </w:rPr>
        <w:t xml:space="preserve">ass, carefully reading and then </w:t>
      </w:r>
      <w:r w:rsidR="002510BA" w:rsidRPr="009E0774">
        <w:rPr>
          <w:rFonts w:ascii="Times New Roman" w:eastAsiaTheme="minorHAnsi" w:hAnsi="Times New Roman"/>
          <w:color w:val="000000"/>
        </w:rPr>
        <w:t xml:space="preserve">discussing the articles with an eye toward understanding the article’s purpose and contribution the work makes to human development knowledge. Your critique </w:t>
      </w:r>
      <w:r>
        <w:rPr>
          <w:rFonts w:ascii="Times New Roman" w:eastAsiaTheme="minorHAnsi" w:hAnsi="Times New Roman"/>
          <w:color w:val="000000"/>
        </w:rPr>
        <w:t xml:space="preserve">can be included in the final field research report as part of the literature review section. The critique </w:t>
      </w:r>
      <w:r w:rsidR="002510BA" w:rsidRPr="009E0774">
        <w:rPr>
          <w:rFonts w:ascii="Times New Roman" w:eastAsiaTheme="minorHAnsi" w:hAnsi="Times New Roman"/>
          <w:color w:val="000000"/>
        </w:rPr>
        <w:t>should answer a</w:t>
      </w:r>
      <w:r w:rsidR="002510BA" w:rsidRPr="009E0774">
        <w:rPr>
          <w:rFonts w:ascii="Times New Roman" w:hAnsi="Times New Roman"/>
        </w:rPr>
        <w:t>) what you gained from the reading, and how this will be useful to you, and b) what you disagree with or feel is problematic, and why?</w:t>
      </w:r>
    </w:p>
    <w:p w14:paraId="6FAD8985" w14:textId="678CBA93" w:rsidR="002510BA" w:rsidRPr="00354BF0" w:rsidRDefault="002510BA" w:rsidP="002510BA">
      <w:pPr>
        <w:widowControl w:val="0"/>
        <w:autoSpaceDE w:val="0"/>
        <w:autoSpaceDN w:val="0"/>
        <w:adjustRightInd w:val="0"/>
        <w:rPr>
          <w:rFonts w:ascii="Times New Roman" w:eastAsiaTheme="minorHAnsi" w:hAnsi="Times New Roman"/>
          <w:b/>
          <w:color w:val="000000"/>
        </w:rPr>
      </w:pPr>
      <w:r w:rsidRPr="00354BF0">
        <w:rPr>
          <w:rFonts w:ascii="Times New Roman" w:eastAsiaTheme="minorHAnsi" w:hAnsi="Times New Roman"/>
          <w:b/>
          <w:color w:val="000000"/>
        </w:rPr>
        <w:t xml:space="preserve">DUE </w:t>
      </w:r>
      <w:r w:rsidR="00354BF0" w:rsidRPr="00354BF0">
        <w:rPr>
          <w:rFonts w:ascii="Times New Roman" w:eastAsiaTheme="minorHAnsi" w:hAnsi="Times New Roman"/>
          <w:b/>
          <w:color w:val="000000"/>
        </w:rPr>
        <w:t>June 16</w:t>
      </w:r>
    </w:p>
    <w:p w14:paraId="4B78651B" w14:textId="0B850DC0" w:rsidR="002510BA" w:rsidRPr="008F7E6D" w:rsidRDefault="002510BA" w:rsidP="002510BA">
      <w:pPr>
        <w:widowControl w:val="0"/>
        <w:autoSpaceDE w:val="0"/>
        <w:autoSpaceDN w:val="0"/>
        <w:adjustRightInd w:val="0"/>
        <w:rPr>
          <w:rFonts w:ascii="Times New Roman" w:hAnsi="Times New Roman"/>
          <w:b/>
          <w:bCs/>
          <w:color w:val="000000"/>
        </w:rPr>
      </w:pPr>
      <w:r w:rsidRPr="009E0774">
        <w:rPr>
          <w:rFonts w:ascii="Times New Roman" w:hAnsi="Times New Roman"/>
          <w:b/>
          <w:bCs/>
          <w:color w:val="000000"/>
        </w:rPr>
        <w:t>Rubric: (10 Points Total)</w:t>
      </w:r>
      <w:r w:rsidR="00101EFD" w:rsidRPr="009E0774">
        <w:rPr>
          <w:rFonts w:ascii="Times New Roman" w:hAnsi="Times New Roman"/>
          <w:color w:val="000000"/>
        </w:rPr>
        <w:t xml:space="preserve"> </w:t>
      </w:r>
      <w:r w:rsidRPr="009E0774">
        <w:rPr>
          <w:rFonts w:ascii="Times New Roman" w:hAnsi="Times New Roman"/>
          <w:color w:val="000000"/>
        </w:rPr>
        <w:br/>
        <w:t>_____ Key findings presented, evidence of understanding of article</w:t>
      </w:r>
      <w:r w:rsidRPr="009E0774">
        <w:rPr>
          <w:rFonts w:ascii="Times New Roman" w:hAnsi="Times New Roman"/>
          <w:color w:val="000000"/>
        </w:rPr>
        <w:br/>
        <w:t xml:space="preserve">_____ Organization of facts – </w:t>
      </w:r>
      <w:r w:rsidR="00101EFD">
        <w:rPr>
          <w:rFonts w:ascii="Times New Roman" w:hAnsi="Times New Roman"/>
          <w:color w:val="000000"/>
        </w:rPr>
        <w:t>F</w:t>
      </w:r>
      <w:r w:rsidRPr="009E0774">
        <w:rPr>
          <w:rFonts w:ascii="Times New Roman" w:hAnsi="Times New Roman"/>
          <w:color w:val="000000"/>
        </w:rPr>
        <w:t>ollows format required by instructor</w:t>
      </w:r>
      <w:r w:rsidRPr="009E0774">
        <w:rPr>
          <w:rFonts w:ascii="Times New Roman" w:hAnsi="Times New Roman"/>
          <w:color w:val="000000"/>
        </w:rPr>
        <w:br/>
        <w:t xml:space="preserve">_____ Analysis of Article – </w:t>
      </w:r>
      <w:r w:rsidR="00101EFD">
        <w:rPr>
          <w:rFonts w:ascii="Times New Roman" w:hAnsi="Times New Roman"/>
          <w:color w:val="000000"/>
        </w:rPr>
        <w:t xml:space="preserve">Clear summary of </w:t>
      </w:r>
      <w:r w:rsidRPr="009E0774">
        <w:rPr>
          <w:rFonts w:ascii="Times New Roman" w:hAnsi="Times New Roman"/>
          <w:color w:val="000000"/>
        </w:rPr>
        <w:t>key ideas/themes/findings</w:t>
      </w:r>
      <w:r w:rsidRPr="009E0774">
        <w:rPr>
          <w:rFonts w:ascii="Times New Roman" w:hAnsi="Times New Roman"/>
          <w:color w:val="000000"/>
        </w:rPr>
        <w:br/>
        <w:t>_____ Convention of language – i.e., grammar, punctuation, spelling</w:t>
      </w:r>
      <w:r w:rsidRPr="009E0774">
        <w:rPr>
          <w:rFonts w:ascii="Times New Roman" w:hAnsi="Times New Roman"/>
          <w:color w:val="000000"/>
        </w:rPr>
        <w:br/>
        <w:t>_____ APA style</w:t>
      </w:r>
    </w:p>
    <w:p w14:paraId="47E79C0F" w14:textId="77777777" w:rsidR="003B200D" w:rsidRPr="009E0774" w:rsidRDefault="003B200D" w:rsidP="003B200D">
      <w:pPr>
        <w:widowControl w:val="0"/>
        <w:autoSpaceDE w:val="0"/>
        <w:autoSpaceDN w:val="0"/>
        <w:adjustRightInd w:val="0"/>
        <w:rPr>
          <w:rFonts w:ascii="Times New Roman" w:eastAsiaTheme="minorHAnsi" w:hAnsi="Times New Roman"/>
          <w:color w:val="000000"/>
        </w:rPr>
      </w:pPr>
    </w:p>
    <w:p w14:paraId="1B5AD4CD" w14:textId="77777777" w:rsidR="003B200D" w:rsidRPr="009E0774" w:rsidRDefault="003B200D" w:rsidP="003B200D">
      <w:pPr>
        <w:widowControl w:val="0"/>
        <w:autoSpaceDE w:val="0"/>
        <w:autoSpaceDN w:val="0"/>
        <w:adjustRightInd w:val="0"/>
        <w:jc w:val="center"/>
        <w:rPr>
          <w:rFonts w:ascii="Times New Roman" w:eastAsiaTheme="minorHAnsi" w:hAnsi="Times New Roman"/>
          <w:b/>
          <w:color w:val="000000"/>
        </w:rPr>
      </w:pPr>
      <w:r w:rsidRPr="009E0774">
        <w:rPr>
          <w:rFonts w:ascii="Times New Roman" w:eastAsiaTheme="minorHAnsi" w:hAnsi="Times New Roman"/>
          <w:b/>
          <w:color w:val="000000"/>
        </w:rPr>
        <w:t>Design Map and Presentation</w:t>
      </w:r>
      <w:r>
        <w:rPr>
          <w:rFonts w:ascii="Times New Roman" w:eastAsiaTheme="minorHAnsi" w:hAnsi="Times New Roman"/>
          <w:b/>
          <w:color w:val="000000"/>
        </w:rPr>
        <w:t xml:space="preserve"> (10)</w:t>
      </w:r>
    </w:p>
    <w:p w14:paraId="06A27ECA" w14:textId="77777777" w:rsidR="003B200D" w:rsidRDefault="003B200D" w:rsidP="003B200D">
      <w:pPr>
        <w:widowControl w:val="0"/>
        <w:autoSpaceDE w:val="0"/>
        <w:autoSpaceDN w:val="0"/>
        <w:adjustRightInd w:val="0"/>
        <w:rPr>
          <w:rFonts w:ascii="Times New Roman" w:hAnsi="Times New Roman"/>
        </w:rPr>
      </w:pPr>
      <w:r w:rsidRPr="009E0774">
        <w:rPr>
          <w:rFonts w:ascii="Times New Roman" w:hAnsi="Times New Roman"/>
        </w:rPr>
        <w:t xml:space="preserve">Develop a design map for your </w:t>
      </w:r>
      <w:r>
        <w:rPr>
          <w:rFonts w:ascii="Times New Roman" w:hAnsi="Times New Roman"/>
        </w:rPr>
        <w:t>field experience research</w:t>
      </w:r>
      <w:r w:rsidRPr="009E0774">
        <w:rPr>
          <w:rFonts w:ascii="Times New Roman" w:hAnsi="Times New Roman"/>
        </w:rPr>
        <w:t>, bas</w:t>
      </w:r>
      <w:r>
        <w:rPr>
          <w:rFonts w:ascii="Times New Roman" w:hAnsi="Times New Roman"/>
        </w:rPr>
        <w:t xml:space="preserve">ed on the Joseph Maxwell design </w:t>
      </w:r>
      <w:r w:rsidRPr="009E0774">
        <w:rPr>
          <w:rFonts w:ascii="Times New Roman" w:hAnsi="Times New Roman"/>
        </w:rPr>
        <w:t xml:space="preserve">model </w:t>
      </w:r>
      <w:r>
        <w:rPr>
          <w:rFonts w:ascii="Times New Roman" w:hAnsi="Times New Roman"/>
        </w:rPr>
        <w:t xml:space="preserve">(to be shared by instructor) </w:t>
      </w:r>
      <w:r w:rsidRPr="009E0774">
        <w:rPr>
          <w:rFonts w:ascii="Times New Roman" w:hAnsi="Times New Roman"/>
        </w:rPr>
        <w:t>presented in his Qualitative Research Design book, Chapter 1. The components of</w:t>
      </w:r>
      <w:r>
        <w:rPr>
          <w:rFonts w:ascii="Times New Roman" w:hAnsi="Times New Roman"/>
        </w:rPr>
        <w:t xml:space="preserve"> your map should summarize </w:t>
      </w:r>
      <w:r w:rsidRPr="009E0774">
        <w:rPr>
          <w:rFonts w:ascii="Times New Roman" w:hAnsi="Times New Roman"/>
        </w:rPr>
        <w:t xml:space="preserve">your </w:t>
      </w:r>
      <w:r>
        <w:rPr>
          <w:rFonts w:ascii="Times New Roman" w:hAnsi="Times New Roman"/>
        </w:rPr>
        <w:t xml:space="preserve">field experience </w:t>
      </w:r>
      <w:r w:rsidRPr="009E0774">
        <w:rPr>
          <w:rFonts w:ascii="Times New Roman" w:hAnsi="Times New Roman"/>
        </w:rPr>
        <w:t xml:space="preserve">design. </w:t>
      </w:r>
      <w:r>
        <w:rPr>
          <w:rFonts w:ascii="Times New Roman" w:hAnsi="Times New Roman"/>
        </w:rPr>
        <w:t>You will be expected to share this design map in class.</w:t>
      </w:r>
    </w:p>
    <w:p w14:paraId="1CDE7771" w14:textId="0C3AF86F" w:rsidR="00354BF0" w:rsidRPr="00354BF0" w:rsidRDefault="00354BF0" w:rsidP="003B200D">
      <w:pPr>
        <w:widowControl w:val="0"/>
        <w:autoSpaceDE w:val="0"/>
        <w:autoSpaceDN w:val="0"/>
        <w:adjustRightInd w:val="0"/>
        <w:rPr>
          <w:rFonts w:ascii="Times New Roman" w:eastAsiaTheme="minorHAnsi" w:hAnsi="Times New Roman"/>
          <w:b/>
          <w:color w:val="000000"/>
        </w:rPr>
      </w:pPr>
      <w:r w:rsidRPr="00354BF0">
        <w:rPr>
          <w:rFonts w:ascii="Times New Roman" w:hAnsi="Times New Roman"/>
          <w:b/>
        </w:rPr>
        <w:t>DUE June 18 &amp; 23</w:t>
      </w:r>
    </w:p>
    <w:p w14:paraId="0A039E96" w14:textId="77777777" w:rsidR="003B200D" w:rsidRPr="009E0774" w:rsidRDefault="003B200D" w:rsidP="002510BA">
      <w:pPr>
        <w:widowControl w:val="0"/>
        <w:autoSpaceDE w:val="0"/>
        <w:autoSpaceDN w:val="0"/>
        <w:adjustRightInd w:val="0"/>
        <w:rPr>
          <w:rFonts w:ascii="Times New Roman" w:eastAsiaTheme="minorHAnsi" w:hAnsi="Times New Roman"/>
          <w:color w:val="000000"/>
        </w:rPr>
      </w:pPr>
    </w:p>
    <w:p w14:paraId="64CB8DE1" w14:textId="2489FA26" w:rsidR="002510BA" w:rsidRPr="009E0774" w:rsidRDefault="002510BA" w:rsidP="002510BA">
      <w:pPr>
        <w:pStyle w:val="NormalWeb"/>
        <w:spacing w:before="0" w:beforeAutospacing="0" w:after="0" w:afterAutospacing="0"/>
        <w:jc w:val="center"/>
      </w:pPr>
      <w:r w:rsidRPr="009E0774">
        <w:rPr>
          <w:b/>
          <w:bCs/>
          <w:color w:val="000000"/>
        </w:rPr>
        <w:t>Research/</w:t>
      </w:r>
      <w:r w:rsidRPr="009E0774">
        <w:rPr>
          <w:b/>
          <w:bCs/>
          <w:color w:val="000000"/>
          <w:u w:val="single"/>
        </w:rPr>
        <w:t xml:space="preserve">Field Experience </w:t>
      </w:r>
      <w:r w:rsidR="0097537B">
        <w:rPr>
          <w:b/>
          <w:bCs/>
          <w:color w:val="000000"/>
        </w:rPr>
        <w:t>Report (25</w:t>
      </w:r>
      <w:r w:rsidRPr="009E0774">
        <w:rPr>
          <w:b/>
          <w:bCs/>
          <w:color w:val="000000"/>
        </w:rPr>
        <w:t>)</w:t>
      </w:r>
      <w:r w:rsidRPr="009E0774">
        <w:rPr>
          <w:color w:val="000000"/>
        </w:rPr>
        <w:t>: Research and Practice in Human Growth &amp; Development</w:t>
      </w:r>
    </w:p>
    <w:p w14:paraId="4CCA351E" w14:textId="62E7BF80" w:rsidR="002510BA" w:rsidRPr="009E0774" w:rsidRDefault="002510BA" w:rsidP="00E440CD">
      <w:pPr>
        <w:rPr>
          <w:rFonts w:ascii="Times New Roman" w:eastAsiaTheme="minorHAnsi" w:hAnsi="Times New Roman"/>
        </w:rPr>
      </w:pPr>
      <w:r w:rsidRPr="009E0774">
        <w:rPr>
          <w:rFonts w:ascii="Times New Roman" w:eastAsiaTheme="minorHAnsi" w:hAnsi="Times New Roman"/>
          <w:color w:val="000000"/>
        </w:rPr>
        <w:t xml:space="preserve">This assignment allows students to </w:t>
      </w:r>
      <w:r w:rsidR="00E440CD">
        <w:rPr>
          <w:rFonts w:ascii="Times New Roman" w:eastAsiaTheme="minorHAnsi" w:hAnsi="Times New Roman"/>
          <w:color w:val="000000"/>
        </w:rPr>
        <w:t>further develop their understanding of human development dom</w:t>
      </w:r>
      <w:r w:rsidR="00375236">
        <w:rPr>
          <w:rFonts w:ascii="Times New Roman" w:eastAsiaTheme="minorHAnsi" w:hAnsi="Times New Roman"/>
          <w:color w:val="000000"/>
        </w:rPr>
        <w:t xml:space="preserve">ains to inform their field experience </w:t>
      </w:r>
      <w:r w:rsidRPr="009E0774">
        <w:rPr>
          <w:rFonts w:ascii="Times New Roman" w:eastAsiaTheme="minorHAnsi" w:hAnsi="Times New Roman"/>
          <w:color w:val="000000"/>
        </w:rPr>
        <w:t xml:space="preserve">participation (10-hour) </w:t>
      </w:r>
      <w:r w:rsidR="00375236">
        <w:rPr>
          <w:rFonts w:ascii="Times New Roman" w:eastAsiaTheme="minorHAnsi" w:hAnsi="Times New Roman"/>
          <w:color w:val="000000"/>
        </w:rPr>
        <w:t xml:space="preserve">and </w:t>
      </w:r>
      <w:r w:rsidRPr="009E0774">
        <w:rPr>
          <w:rFonts w:ascii="Times New Roman" w:eastAsiaTheme="minorHAnsi" w:hAnsi="Times New Roman"/>
          <w:color w:val="000000"/>
        </w:rPr>
        <w:t>observation in a school</w:t>
      </w:r>
      <w:r w:rsidR="00E440CD">
        <w:rPr>
          <w:rFonts w:ascii="Times New Roman" w:eastAsiaTheme="minorHAnsi" w:hAnsi="Times New Roman"/>
          <w:color w:val="000000"/>
        </w:rPr>
        <w:t>/educational setting. The information</w:t>
      </w:r>
      <w:r w:rsidRPr="009E0774">
        <w:rPr>
          <w:rFonts w:ascii="Times New Roman" w:eastAsiaTheme="minorHAnsi" w:hAnsi="Times New Roman"/>
          <w:color w:val="000000"/>
        </w:rPr>
        <w:t xml:space="preserve"> can be anything they are interested in that relates to the content of the course. Using the research skills demonstrated by the library session with Anne Driscoll (</w:t>
      </w:r>
      <w:r w:rsidRPr="009E0774">
        <w:rPr>
          <w:rFonts w:ascii="Times New Roman" w:eastAsiaTheme="minorHAnsi" w:hAnsi="Times New Roman"/>
          <w:color w:val="0000FF"/>
        </w:rPr>
        <w:t>adrisco2@gmu.edu</w:t>
      </w:r>
      <w:r w:rsidRPr="009E0774">
        <w:rPr>
          <w:rFonts w:ascii="Times New Roman" w:eastAsiaTheme="minorHAnsi" w:hAnsi="Times New Roman"/>
          <w:color w:val="000000"/>
        </w:rPr>
        <w:t>) and further discussion with the instructor, students are to find at least 2 scholarly, peer-reviewed articles that cover their</w:t>
      </w:r>
      <w:r w:rsidR="00F03261">
        <w:rPr>
          <w:rFonts w:ascii="Times New Roman" w:eastAsiaTheme="minorHAnsi" w:hAnsi="Times New Roman"/>
          <w:color w:val="000000"/>
        </w:rPr>
        <w:t xml:space="preserve"> </w:t>
      </w:r>
      <w:r w:rsidRPr="009E0774">
        <w:rPr>
          <w:rFonts w:ascii="Times New Roman" w:eastAsiaTheme="minorHAnsi" w:hAnsi="Times New Roman"/>
          <w:color w:val="000000"/>
        </w:rPr>
        <w:t>topic of interest that have been published since 2000</w:t>
      </w:r>
      <w:r w:rsidR="00DC313E">
        <w:rPr>
          <w:rFonts w:ascii="Times New Roman" w:eastAsiaTheme="minorHAnsi" w:hAnsi="Times New Roman"/>
          <w:color w:val="000000"/>
        </w:rPr>
        <w:t xml:space="preserve"> (one can be the critique submitted for a grade)</w:t>
      </w:r>
      <w:r w:rsidRPr="009E0774">
        <w:rPr>
          <w:rFonts w:ascii="Times New Roman" w:eastAsiaTheme="minorHAnsi" w:hAnsi="Times New Roman"/>
          <w:color w:val="000000"/>
        </w:rPr>
        <w:t>. They can (and should) incorporate additional references, including older references, non-peer reviewed sources, or additional peer-reviewed sources.</w:t>
      </w:r>
    </w:p>
    <w:p w14:paraId="0464A80D" w14:textId="77777777" w:rsidR="002510BA" w:rsidRPr="009E0774" w:rsidRDefault="002510BA" w:rsidP="002510BA">
      <w:pPr>
        <w:rPr>
          <w:rFonts w:ascii="Times New Roman" w:eastAsiaTheme="minorHAnsi" w:hAnsi="Times New Roman"/>
        </w:rPr>
      </w:pPr>
      <w:r w:rsidRPr="009E0774">
        <w:rPr>
          <w:rFonts w:ascii="Times New Roman" w:eastAsiaTheme="minorHAnsi" w:hAnsi="Times New Roman"/>
          <w:i/>
          <w:iCs/>
          <w:color w:val="000000"/>
          <w:u w:val="single"/>
        </w:rPr>
        <w:t>Field Experience</w:t>
      </w:r>
    </w:p>
    <w:p w14:paraId="248FC0A2" w14:textId="066494A5" w:rsidR="002510BA" w:rsidRPr="009E0774" w:rsidRDefault="002510BA" w:rsidP="002510BA">
      <w:pPr>
        <w:rPr>
          <w:rFonts w:ascii="Times New Roman" w:eastAsiaTheme="minorHAnsi" w:hAnsi="Times New Roman"/>
        </w:rPr>
      </w:pPr>
      <w:r w:rsidRPr="009E0774">
        <w:rPr>
          <w:rFonts w:ascii="Times New Roman" w:eastAsiaTheme="minorHAnsi" w:hAnsi="Times New Roman"/>
          <w:color w:val="000000"/>
        </w:rPr>
        <w:lastRenderedPageBreak/>
        <w:t>Students should work through CEHD’s field placement specialist at h</w:t>
      </w:r>
      <w:r w:rsidRPr="009E0774">
        <w:rPr>
          <w:rFonts w:ascii="Times New Roman" w:eastAsiaTheme="minorHAnsi" w:hAnsi="Times New Roman"/>
          <w:color w:val="0000FF"/>
        </w:rPr>
        <w:t xml:space="preserve">ttp://cehd.gmu.edu/endorse/ferf </w:t>
      </w:r>
      <w:r w:rsidRPr="009E0774">
        <w:rPr>
          <w:rFonts w:ascii="Times New Roman" w:eastAsiaTheme="minorHAnsi" w:hAnsi="Times New Roman"/>
          <w:color w:val="000000"/>
        </w:rPr>
        <w:t xml:space="preserve">to register for placement. If there are additional questions that the students have they may the Field Placement Specialist at </w:t>
      </w:r>
      <w:r w:rsidRPr="009E0774">
        <w:rPr>
          <w:rFonts w:ascii="Times New Roman" w:eastAsiaTheme="minorHAnsi" w:hAnsi="Times New Roman"/>
          <w:color w:val="0000FF"/>
        </w:rPr>
        <w:t>fieldexp@gmu.edu</w:t>
      </w:r>
      <w:r w:rsidRPr="009E0774">
        <w:rPr>
          <w:rFonts w:ascii="Times New Roman" w:eastAsiaTheme="minorHAnsi" w:hAnsi="Times New Roman"/>
          <w:color w:val="000000"/>
        </w:rPr>
        <w:t>. If there is a concern, please see the instructor immediately. Student</w:t>
      </w:r>
      <w:r w:rsidR="0097537B">
        <w:rPr>
          <w:rFonts w:ascii="Times New Roman" w:eastAsiaTheme="minorHAnsi" w:hAnsi="Times New Roman"/>
          <w:color w:val="000000"/>
        </w:rPr>
        <w:t>s should register by February 15</w:t>
      </w:r>
      <w:r w:rsidRPr="009E0774">
        <w:rPr>
          <w:rFonts w:ascii="Times New Roman" w:eastAsiaTheme="minorHAnsi" w:hAnsi="Times New Roman"/>
          <w:color w:val="000000"/>
        </w:rPr>
        <w:t xml:space="preserve">. A rubric for the assignment will be provided. Students will submit their location and a paragraph summary of what they plan to do for the observation by February </w:t>
      </w:r>
      <w:r w:rsidR="0097537B">
        <w:rPr>
          <w:rFonts w:ascii="Times New Roman" w:eastAsiaTheme="minorHAnsi" w:hAnsi="Times New Roman"/>
          <w:color w:val="000000"/>
        </w:rPr>
        <w:t>18</w:t>
      </w:r>
      <w:r w:rsidRPr="009E0774">
        <w:rPr>
          <w:rFonts w:ascii="Times New Roman" w:eastAsiaTheme="minorHAnsi" w:hAnsi="Times New Roman"/>
          <w:color w:val="000000"/>
        </w:rPr>
        <w:t>.</w:t>
      </w:r>
    </w:p>
    <w:p w14:paraId="39DDCC63" w14:textId="4E4B5753" w:rsidR="002510BA" w:rsidRPr="009E0774" w:rsidRDefault="00BB42C7" w:rsidP="002510BA">
      <w:pPr>
        <w:rPr>
          <w:rFonts w:ascii="Times New Roman" w:eastAsiaTheme="minorHAnsi" w:hAnsi="Times New Roman"/>
        </w:rPr>
      </w:pPr>
      <w:bookmarkStart w:id="0" w:name="_GoBack"/>
      <w:r>
        <w:rPr>
          <w:rFonts w:ascii="Times New Roman" w:eastAsiaTheme="minorHAnsi" w:hAnsi="Times New Roman"/>
          <w:b/>
          <w:bCs/>
          <w:color w:val="000000"/>
        </w:rPr>
        <w:t>Rubric: (2</w:t>
      </w:r>
      <w:r w:rsidR="002510BA" w:rsidRPr="009E0774">
        <w:rPr>
          <w:rFonts w:ascii="Times New Roman" w:eastAsiaTheme="minorHAnsi" w:hAnsi="Times New Roman"/>
          <w:b/>
          <w:bCs/>
          <w:color w:val="000000"/>
        </w:rPr>
        <w:t>0 points total)</w:t>
      </w:r>
    </w:p>
    <w:p w14:paraId="0CF6BB06" w14:textId="77777777" w:rsidR="002510BA" w:rsidRPr="009E0774" w:rsidRDefault="002510BA" w:rsidP="002510BA">
      <w:pPr>
        <w:rPr>
          <w:rFonts w:ascii="Times New Roman" w:eastAsiaTheme="minorHAnsi" w:hAnsi="Times New Roman"/>
        </w:rPr>
      </w:pPr>
      <w:r w:rsidRPr="009E0774">
        <w:rPr>
          <w:rFonts w:ascii="Times New Roman" w:eastAsiaTheme="minorHAnsi" w:hAnsi="Times New Roman"/>
          <w:color w:val="000000"/>
        </w:rPr>
        <w:t>The final report should be one document that includes five sections:</w:t>
      </w:r>
    </w:p>
    <w:p w14:paraId="28205060" w14:textId="09DCEBBF" w:rsidR="00354BF0" w:rsidRPr="00354BF0" w:rsidRDefault="00354BF0" w:rsidP="00354BF0">
      <w:pPr>
        <w:pStyle w:val="ListParagraph"/>
        <w:numPr>
          <w:ilvl w:val="0"/>
          <w:numId w:val="9"/>
        </w:numPr>
        <w:rPr>
          <w:rFonts w:ascii="Times New Roman" w:eastAsiaTheme="minorHAnsi" w:hAnsi="Times New Roman"/>
          <w:color w:val="000000"/>
        </w:rPr>
      </w:pPr>
      <w:r w:rsidRPr="00354BF0">
        <w:rPr>
          <w:rFonts w:ascii="Times New Roman" w:eastAsiaTheme="minorHAnsi" w:hAnsi="Times New Roman"/>
          <w:color w:val="000000"/>
        </w:rPr>
        <w:t>Title Page</w:t>
      </w:r>
    </w:p>
    <w:p w14:paraId="70718C79" w14:textId="72B10708" w:rsidR="002510BA" w:rsidRPr="00354BF0" w:rsidRDefault="002510BA" w:rsidP="00354BF0">
      <w:pPr>
        <w:pStyle w:val="ListParagraph"/>
        <w:numPr>
          <w:ilvl w:val="0"/>
          <w:numId w:val="9"/>
        </w:numPr>
        <w:rPr>
          <w:rFonts w:ascii="Times New Roman" w:eastAsiaTheme="minorHAnsi" w:hAnsi="Times New Roman"/>
        </w:rPr>
      </w:pPr>
      <w:r w:rsidRPr="00354BF0">
        <w:rPr>
          <w:rFonts w:ascii="Times New Roman" w:eastAsiaTheme="minorHAnsi" w:hAnsi="Times New Roman"/>
          <w:color w:val="000000"/>
        </w:rPr>
        <w:t>Abstract</w:t>
      </w:r>
      <w:r w:rsidR="00354BF0">
        <w:rPr>
          <w:rFonts w:ascii="Times New Roman" w:eastAsiaTheme="minorHAnsi" w:hAnsi="Times New Roman"/>
          <w:color w:val="000000"/>
        </w:rPr>
        <w:t xml:space="preserve"> </w:t>
      </w:r>
    </w:p>
    <w:p w14:paraId="263BF948" w14:textId="28495E16" w:rsidR="002510BA" w:rsidRPr="00354BF0" w:rsidRDefault="002510BA" w:rsidP="00354BF0">
      <w:pPr>
        <w:pStyle w:val="ListParagraph"/>
        <w:numPr>
          <w:ilvl w:val="0"/>
          <w:numId w:val="9"/>
        </w:numPr>
        <w:rPr>
          <w:rFonts w:ascii="Times New Roman" w:eastAsiaTheme="minorHAnsi" w:hAnsi="Times New Roman"/>
        </w:rPr>
      </w:pPr>
      <w:r w:rsidRPr="00354BF0">
        <w:rPr>
          <w:rFonts w:ascii="Times New Roman" w:eastAsiaTheme="minorHAnsi" w:hAnsi="Times New Roman"/>
          <w:color w:val="000000"/>
        </w:rPr>
        <w:t xml:space="preserve">Literature </w:t>
      </w:r>
      <w:proofErr w:type="gramStart"/>
      <w:r w:rsidRPr="00354BF0">
        <w:rPr>
          <w:rFonts w:ascii="Times New Roman" w:eastAsiaTheme="minorHAnsi" w:hAnsi="Times New Roman"/>
          <w:color w:val="000000"/>
        </w:rPr>
        <w:t>Review :</w:t>
      </w:r>
      <w:proofErr w:type="gramEnd"/>
      <w:r w:rsidRPr="00354BF0">
        <w:rPr>
          <w:rFonts w:ascii="Times New Roman" w:eastAsiaTheme="minorHAnsi" w:hAnsi="Times New Roman"/>
          <w:color w:val="000000"/>
        </w:rPr>
        <w:t xml:space="preserve"> How is this information helpful for practitioners? Are there gaps in the knowledge? How could one use this information in the future?</w:t>
      </w:r>
    </w:p>
    <w:bookmarkEnd w:id="0"/>
    <w:p w14:paraId="65D70117" w14:textId="215138A9" w:rsidR="002510BA" w:rsidRPr="00354BF0" w:rsidRDefault="002510BA" w:rsidP="00354BF0">
      <w:pPr>
        <w:pStyle w:val="ListParagraph"/>
        <w:numPr>
          <w:ilvl w:val="0"/>
          <w:numId w:val="9"/>
        </w:numPr>
        <w:rPr>
          <w:rFonts w:ascii="Times New Roman" w:eastAsiaTheme="minorHAnsi" w:hAnsi="Times New Roman"/>
        </w:rPr>
      </w:pPr>
      <w:r w:rsidRPr="00354BF0">
        <w:rPr>
          <w:rFonts w:ascii="Times New Roman" w:eastAsiaTheme="minorHAnsi" w:hAnsi="Times New Roman"/>
          <w:color w:val="000000"/>
        </w:rPr>
        <w:t>Methods Section</w:t>
      </w:r>
    </w:p>
    <w:p w14:paraId="0451C991" w14:textId="76169380" w:rsidR="002510BA" w:rsidRPr="00354BF0" w:rsidRDefault="002510BA" w:rsidP="00354BF0">
      <w:pPr>
        <w:pStyle w:val="ListParagraph"/>
        <w:numPr>
          <w:ilvl w:val="1"/>
          <w:numId w:val="9"/>
        </w:numPr>
        <w:rPr>
          <w:rFonts w:ascii="Times New Roman" w:eastAsiaTheme="minorHAnsi" w:hAnsi="Times New Roman"/>
        </w:rPr>
      </w:pPr>
      <w:r w:rsidRPr="00354BF0">
        <w:rPr>
          <w:rFonts w:ascii="Times New Roman" w:eastAsiaTheme="minorHAnsi" w:hAnsi="Times New Roman"/>
          <w:color w:val="000000"/>
        </w:rPr>
        <w:t>Description of site</w:t>
      </w:r>
    </w:p>
    <w:p w14:paraId="50AE7CF7" w14:textId="3C9D59AC" w:rsidR="002510BA" w:rsidRPr="00354BF0" w:rsidRDefault="002510BA" w:rsidP="00354BF0">
      <w:pPr>
        <w:pStyle w:val="ListParagraph"/>
        <w:numPr>
          <w:ilvl w:val="1"/>
          <w:numId w:val="9"/>
        </w:numPr>
        <w:rPr>
          <w:rFonts w:ascii="Times New Roman" w:eastAsiaTheme="minorHAnsi" w:hAnsi="Times New Roman"/>
        </w:rPr>
      </w:pPr>
      <w:r w:rsidRPr="00354BF0">
        <w:rPr>
          <w:rFonts w:ascii="Times New Roman" w:eastAsiaTheme="minorHAnsi" w:hAnsi="Times New Roman"/>
          <w:color w:val="000000"/>
        </w:rPr>
        <w:t>Description of participants</w:t>
      </w:r>
    </w:p>
    <w:p w14:paraId="50FCFFE6" w14:textId="7BDC3F15" w:rsidR="002510BA" w:rsidRPr="00354BF0" w:rsidRDefault="002510BA" w:rsidP="00354BF0">
      <w:pPr>
        <w:pStyle w:val="ListParagraph"/>
        <w:numPr>
          <w:ilvl w:val="1"/>
          <w:numId w:val="9"/>
        </w:numPr>
        <w:rPr>
          <w:rFonts w:ascii="Times New Roman" w:eastAsiaTheme="minorHAnsi" w:hAnsi="Times New Roman"/>
        </w:rPr>
      </w:pPr>
      <w:r w:rsidRPr="00354BF0">
        <w:rPr>
          <w:rFonts w:ascii="Times New Roman" w:eastAsiaTheme="minorHAnsi" w:hAnsi="Times New Roman"/>
          <w:color w:val="000000"/>
        </w:rPr>
        <w:t>Description of what was observed (lessons, activities, etc.), the methods and materials used to meet the objectives of the lesson, how learning as assessed, and how various student needs (English Language Learners and students with IEPs) were recognized and addressed.</w:t>
      </w:r>
    </w:p>
    <w:p w14:paraId="14F1F12D" w14:textId="7EA53B94" w:rsidR="002510BA" w:rsidRPr="00354BF0" w:rsidRDefault="002510BA" w:rsidP="00354BF0">
      <w:pPr>
        <w:pStyle w:val="ListParagraph"/>
        <w:numPr>
          <w:ilvl w:val="1"/>
          <w:numId w:val="9"/>
        </w:numPr>
        <w:rPr>
          <w:rFonts w:ascii="Times New Roman" w:eastAsiaTheme="minorHAnsi" w:hAnsi="Times New Roman"/>
        </w:rPr>
      </w:pPr>
      <w:r w:rsidRPr="00354BF0">
        <w:rPr>
          <w:rFonts w:ascii="Times New Roman" w:eastAsiaTheme="minorHAnsi" w:hAnsi="Times New Roman"/>
          <w:color w:val="000000"/>
        </w:rPr>
        <w:t>Description of how human development (physical, cogniti</w:t>
      </w:r>
      <w:r w:rsidR="00354BF0">
        <w:rPr>
          <w:rFonts w:ascii="Times New Roman" w:eastAsiaTheme="minorHAnsi" w:hAnsi="Times New Roman"/>
          <w:color w:val="000000"/>
        </w:rPr>
        <w:t xml:space="preserve">ve, </w:t>
      </w:r>
      <w:r w:rsidRPr="00354BF0">
        <w:rPr>
          <w:rFonts w:ascii="Times New Roman" w:eastAsiaTheme="minorHAnsi" w:hAnsi="Times New Roman"/>
          <w:color w:val="000000"/>
        </w:rPr>
        <w:t>socio</w:t>
      </w:r>
      <w:r w:rsidR="00DB4E0E" w:rsidRPr="00354BF0">
        <w:rPr>
          <w:rFonts w:ascii="Times New Roman" w:eastAsiaTheme="minorHAnsi" w:hAnsi="Times New Roman"/>
          <w:color w:val="000000"/>
        </w:rPr>
        <w:t>-</w:t>
      </w:r>
      <w:r w:rsidRPr="00354BF0">
        <w:rPr>
          <w:rFonts w:ascii="Times New Roman" w:eastAsiaTheme="minorHAnsi" w:hAnsi="Times New Roman"/>
          <w:color w:val="000000"/>
        </w:rPr>
        <w:t>emotional) was supported in the classroom, citing and integrating the theories/concepts of development discussed in the course;</w:t>
      </w:r>
    </w:p>
    <w:p w14:paraId="20BDFDED" w14:textId="5E28B68C" w:rsidR="002510BA" w:rsidRPr="00354BF0" w:rsidRDefault="002510BA" w:rsidP="00354BF0">
      <w:pPr>
        <w:pStyle w:val="ListParagraph"/>
        <w:numPr>
          <w:ilvl w:val="0"/>
          <w:numId w:val="9"/>
        </w:numPr>
        <w:rPr>
          <w:rFonts w:ascii="Times New Roman" w:eastAsiaTheme="minorHAnsi" w:hAnsi="Times New Roman"/>
        </w:rPr>
      </w:pPr>
      <w:r w:rsidRPr="00354BF0">
        <w:rPr>
          <w:rFonts w:ascii="Times New Roman" w:eastAsiaTheme="minorHAnsi" w:hAnsi="Times New Roman"/>
          <w:color w:val="000000"/>
        </w:rPr>
        <w:t>Reflection of the field experience</w:t>
      </w:r>
    </w:p>
    <w:p w14:paraId="33C337E1" w14:textId="5AEFFE9C" w:rsidR="002510BA" w:rsidRPr="00354BF0" w:rsidRDefault="002510BA" w:rsidP="00354BF0">
      <w:pPr>
        <w:pStyle w:val="ListParagraph"/>
        <w:numPr>
          <w:ilvl w:val="0"/>
          <w:numId w:val="9"/>
        </w:numPr>
        <w:rPr>
          <w:rFonts w:ascii="Times New Roman" w:eastAsiaTheme="minorHAnsi" w:hAnsi="Times New Roman"/>
        </w:rPr>
      </w:pPr>
      <w:r w:rsidRPr="00354BF0">
        <w:rPr>
          <w:rFonts w:ascii="Times New Roman" w:eastAsiaTheme="minorHAnsi" w:hAnsi="Times New Roman"/>
          <w:color w:val="000000"/>
        </w:rPr>
        <w:t>Reference Section</w:t>
      </w:r>
    </w:p>
    <w:p w14:paraId="634370DA" w14:textId="44079A23" w:rsidR="002510BA" w:rsidRPr="00354BF0" w:rsidRDefault="002510BA" w:rsidP="00354BF0">
      <w:pPr>
        <w:pStyle w:val="ListParagraph"/>
        <w:numPr>
          <w:ilvl w:val="0"/>
          <w:numId w:val="9"/>
        </w:numPr>
        <w:rPr>
          <w:rFonts w:ascii="Times New Roman" w:eastAsiaTheme="minorHAnsi" w:hAnsi="Times New Roman"/>
        </w:rPr>
      </w:pPr>
      <w:r w:rsidRPr="00354BF0">
        <w:rPr>
          <w:rFonts w:ascii="Times New Roman" w:eastAsiaTheme="minorHAnsi" w:hAnsi="Times New Roman"/>
          <w:color w:val="000000"/>
        </w:rPr>
        <w:t>Appendix Section</w:t>
      </w:r>
    </w:p>
    <w:p w14:paraId="2D4D4B4A" w14:textId="702BC14E" w:rsidR="002510BA" w:rsidRPr="00354BF0" w:rsidRDefault="00F03261" w:rsidP="00354BF0">
      <w:pPr>
        <w:pStyle w:val="ListParagraph"/>
        <w:numPr>
          <w:ilvl w:val="1"/>
          <w:numId w:val="9"/>
        </w:numPr>
        <w:rPr>
          <w:rFonts w:ascii="Times New Roman" w:eastAsiaTheme="minorHAnsi" w:hAnsi="Times New Roman"/>
        </w:rPr>
      </w:pPr>
      <w:r w:rsidRPr="00354BF0">
        <w:rPr>
          <w:rFonts w:ascii="Times New Roman" w:eastAsiaTheme="minorHAnsi" w:hAnsi="Times New Roman"/>
          <w:color w:val="000000"/>
        </w:rPr>
        <w:t>C</w:t>
      </w:r>
      <w:r w:rsidR="002510BA" w:rsidRPr="00354BF0">
        <w:rPr>
          <w:rFonts w:ascii="Times New Roman" w:eastAsiaTheme="minorHAnsi" w:hAnsi="Times New Roman"/>
          <w:color w:val="000000"/>
        </w:rPr>
        <w:t>ompleted field experience log signed by the teacher/supervisor (appended).</w:t>
      </w:r>
    </w:p>
    <w:p w14:paraId="094E2589" w14:textId="77777777" w:rsidR="002510BA" w:rsidRPr="009E0774" w:rsidRDefault="002510BA" w:rsidP="002510BA">
      <w:pPr>
        <w:rPr>
          <w:rFonts w:ascii="Times New Roman" w:eastAsiaTheme="minorHAnsi" w:hAnsi="Times New Roman"/>
          <w:color w:val="000000"/>
        </w:rPr>
      </w:pPr>
    </w:p>
    <w:p w14:paraId="00125900" w14:textId="2B07DCBB" w:rsidR="002510BA" w:rsidRPr="009E0774" w:rsidRDefault="002510BA" w:rsidP="002510BA">
      <w:pPr>
        <w:rPr>
          <w:rFonts w:ascii="Times New Roman" w:eastAsiaTheme="minorHAnsi" w:hAnsi="Times New Roman"/>
        </w:rPr>
      </w:pPr>
      <w:r w:rsidRPr="009E0774">
        <w:rPr>
          <w:rFonts w:ascii="Times New Roman" w:eastAsiaTheme="minorHAnsi" w:hAnsi="Times New Roman"/>
          <w:color w:val="000000"/>
        </w:rPr>
        <w:t>The full report should be submitted as one document in 12-point font, double-spaced and will not exceed 8 pages (excluding the title and reference pages). They will be sure to cite references according to APA style, 6th edition (will discuss this in class). Students may consult the GMU Writing Center for additional, free writing support—appointments can be made at h</w:t>
      </w:r>
      <w:r w:rsidRPr="009E0774">
        <w:rPr>
          <w:rFonts w:ascii="Times New Roman" w:eastAsiaTheme="minorHAnsi" w:hAnsi="Times New Roman"/>
          <w:color w:val="0000FF"/>
        </w:rPr>
        <w:t>ttp://writingcenter.gmu.edu/</w:t>
      </w:r>
      <w:r w:rsidRPr="009E0774">
        <w:rPr>
          <w:rFonts w:ascii="Times New Roman" w:eastAsiaTheme="minorHAnsi" w:hAnsi="Times New Roman"/>
          <w:color w:val="000000"/>
        </w:rPr>
        <w:t>.</w:t>
      </w:r>
    </w:p>
    <w:p w14:paraId="7D6B304F" w14:textId="4A6381AC" w:rsidR="00375236" w:rsidRPr="00354BF0" w:rsidRDefault="00375236" w:rsidP="00354BF0">
      <w:pPr>
        <w:pStyle w:val="ListParagraph"/>
        <w:numPr>
          <w:ilvl w:val="0"/>
          <w:numId w:val="7"/>
        </w:numPr>
        <w:rPr>
          <w:rFonts w:ascii="Times New Roman" w:eastAsiaTheme="minorHAnsi" w:hAnsi="Times New Roman"/>
        </w:rPr>
      </w:pPr>
      <w:r w:rsidRPr="00354BF0">
        <w:rPr>
          <w:rFonts w:ascii="Times New Roman" w:eastAsiaTheme="minorHAnsi" w:hAnsi="Times New Roman"/>
          <w:color w:val="000000"/>
        </w:rPr>
        <w:t xml:space="preserve">DESIGN MAP DUE: June </w:t>
      </w:r>
      <w:r w:rsidR="003B200D" w:rsidRPr="00354BF0">
        <w:rPr>
          <w:rFonts w:ascii="Times New Roman" w:eastAsiaTheme="minorHAnsi" w:hAnsi="Times New Roman"/>
          <w:color w:val="000000"/>
        </w:rPr>
        <w:t xml:space="preserve">18 </w:t>
      </w:r>
      <w:r w:rsidR="007A081E" w:rsidRPr="00354BF0">
        <w:rPr>
          <w:rFonts w:ascii="Times New Roman" w:eastAsiaTheme="minorHAnsi" w:hAnsi="Times New Roman"/>
          <w:color w:val="000000"/>
        </w:rPr>
        <w:t>&amp; 2</w:t>
      </w:r>
      <w:r w:rsidR="003B200D" w:rsidRPr="00354BF0">
        <w:rPr>
          <w:rFonts w:ascii="Times New Roman" w:eastAsiaTheme="minorHAnsi" w:hAnsi="Times New Roman"/>
          <w:color w:val="000000"/>
        </w:rPr>
        <w:t>3</w:t>
      </w:r>
    </w:p>
    <w:p w14:paraId="1429457B" w14:textId="2F8A270C" w:rsidR="00375236" w:rsidRPr="00354BF0" w:rsidRDefault="00375236" w:rsidP="00354BF0">
      <w:pPr>
        <w:pStyle w:val="ListParagraph"/>
        <w:numPr>
          <w:ilvl w:val="0"/>
          <w:numId w:val="7"/>
        </w:numPr>
        <w:rPr>
          <w:rFonts w:ascii="Times New Roman" w:eastAsiaTheme="minorHAnsi" w:hAnsi="Times New Roman"/>
        </w:rPr>
      </w:pPr>
      <w:r w:rsidRPr="00354BF0">
        <w:rPr>
          <w:rFonts w:ascii="Times New Roman" w:eastAsiaTheme="minorHAnsi" w:hAnsi="Times New Roman"/>
          <w:color w:val="000000"/>
        </w:rPr>
        <w:t xml:space="preserve">ABSTRACT DUE: </w:t>
      </w:r>
      <w:r w:rsidR="007A081E" w:rsidRPr="00354BF0">
        <w:rPr>
          <w:rFonts w:ascii="Times New Roman" w:eastAsiaTheme="minorHAnsi" w:hAnsi="Times New Roman"/>
          <w:color w:val="000000"/>
        </w:rPr>
        <w:t xml:space="preserve">July </w:t>
      </w:r>
      <w:r w:rsidR="003B200D" w:rsidRPr="00354BF0">
        <w:rPr>
          <w:rFonts w:ascii="Times New Roman" w:eastAsiaTheme="minorHAnsi" w:hAnsi="Times New Roman"/>
          <w:color w:val="000000"/>
        </w:rPr>
        <w:t>7</w:t>
      </w:r>
    </w:p>
    <w:p w14:paraId="750CA09F" w14:textId="0A6D2DE2" w:rsidR="00375236" w:rsidRPr="00354BF0" w:rsidRDefault="00375236" w:rsidP="00354BF0">
      <w:pPr>
        <w:pStyle w:val="ListParagraph"/>
        <w:numPr>
          <w:ilvl w:val="0"/>
          <w:numId w:val="7"/>
        </w:numPr>
        <w:rPr>
          <w:rFonts w:ascii="Times New Roman" w:eastAsiaTheme="minorHAnsi" w:hAnsi="Times New Roman"/>
        </w:rPr>
      </w:pPr>
      <w:r w:rsidRPr="00354BF0">
        <w:rPr>
          <w:rFonts w:ascii="Times New Roman" w:eastAsiaTheme="minorHAnsi" w:hAnsi="Times New Roman"/>
          <w:color w:val="000000"/>
        </w:rPr>
        <w:t xml:space="preserve">LITERATURE REVIEW: </w:t>
      </w:r>
      <w:r w:rsidR="007A081E" w:rsidRPr="00354BF0">
        <w:rPr>
          <w:rFonts w:ascii="Times New Roman" w:eastAsiaTheme="minorHAnsi" w:hAnsi="Times New Roman"/>
          <w:color w:val="000000"/>
        </w:rPr>
        <w:t>July 7</w:t>
      </w:r>
      <w:r w:rsidR="00E6722A" w:rsidRPr="00354BF0">
        <w:rPr>
          <w:rFonts w:ascii="Times New Roman" w:eastAsiaTheme="minorHAnsi" w:hAnsi="Times New Roman"/>
          <w:color w:val="000000"/>
        </w:rPr>
        <w:t xml:space="preserve"> (serves as midterm</w:t>
      </w:r>
      <w:r w:rsidR="008F7E6D">
        <w:rPr>
          <w:rFonts w:ascii="Times New Roman" w:eastAsiaTheme="minorHAnsi" w:hAnsi="Times New Roman"/>
          <w:color w:val="000000"/>
        </w:rPr>
        <w:t xml:space="preserve"> 10% of grade</w:t>
      </w:r>
      <w:r w:rsidR="00E6722A" w:rsidRPr="00354BF0">
        <w:rPr>
          <w:rFonts w:ascii="Times New Roman" w:eastAsiaTheme="minorHAnsi" w:hAnsi="Times New Roman"/>
          <w:color w:val="000000"/>
        </w:rPr>
        <w:t>)</w:t>
      </w:r>
    </w:p>
    <w:p w14:paraId="715E14C4" w14:textId="6811B806" w:rsidR="002510BA" w:rsidRPr="00354BF0" w:rsidRDefault="007A081E" w:rsidP="00354BF0">
      <w:pPr>
        <w:pStyle w:val="ListParagraph"/>
        <w:numPr>
          <w:ilvl w:val="0"/>
          <w:numId w:val="7"/>
        </w:numPr>
        <w:rPr>
          <w:rFonts w:ascii="Times New Roman" w:eastAsiaTheme="minorHAnsi" w:hAnsi="Times New Roman"/>
        </w:rPr>
      </w:pPr>
      <w:r w:rsidRPr="00354BF0">
        <w:rPr>
          <w:rFonts w:ascii="Times New Roman" w:eastAsiaTheme="minorHAnsi" w:hAnsi="Times New Roman"/>
          <w:color w:val="000000"/>
        </w:rPr>
        <w:t>DRAFT DUE: July 9</w:t>
      </w:r>
    </w:p>
    <w:p w14:paraId="414F9924" w14:textId="409459B0" w:rsidR="002510BA" w:rsidRPr="00354BF0" w:rsidRDefault="002510BA" w:rsidP="00354BF0">
      <w:pPr>
        <w:pStyle w:val="ListParagraph"/>
        <w:numPr>
          <w:ilvl w:val="0"/>
          <w:numId w:val="7"/>
        </w:numPr>
        <w:rPr>
          <w:rFonts w:ascii="Times New Roman" w:eastAsiaTheme="minorHAnsi" w:hAnsi="Times New Roman"/>
        </w:rPr>
      </w:pPr>
      <w:r w:rsidRPr="00354BF0">
        <w:rPr>
          <w:rFonts w:ascii="Times New Roman" w:eastAsiaTheme="minorHAnsi" w:hAnsi="Times New Roman"/>
          <w:color w:val="000000"/>
        </w:rPr>
        <w:t xml:space="preserve">FINAL DRAFT DUE: </w:t>
      </w:r>
      <w:r w:rsidR="007A081E" w:rsidRPr="00354BF0">
        <w:rPr>
          <w:rFonts w:ascii="Times New Roman" w:eastAsiaTheme="minorHAnsi" w:hAnsi="Times New Roman"/>
          <w:color w:val="000000"/>
        </w:rPr>
        <w:t>July 16</w:t>
      </w:r>
    </w:p>
    <w:p w14:paraId="25B2D02C" w14:textId="77777777" w:rsidR="002510BA" w:rsidRPr="009E0774" w:rsidRDefault="002510BA" w:rsidP="002510BA">
      <w:pPr>
        <w:rPr>
          <w:rFonts w:ascii="Times New Roman" w:eastAsia="Times New Roman" w:hAnsi="Times New Roman"/>
        </w:rPr>
      </w:pPr>
    </w:p>
    <w:p w14:paraId="57E8F682" w14:textId="77777777" w:rsidR="002510BA" w:rsidRPr="009E0774" w:rsidRDefault="002510BA" w:rsidP="002510BA">
      <w:pPr>
        <w:widowControl w:val="0"/>
        <w:autoSpaceDE w:val="0"/>
        <w:autoSpaceDN w:val="0"/>
        <w:adjustRightInd w:val="0"/>
        <w:rPr>
          <w:rFonts w:ascii="Times New Roman" w:eastAsiaTheme="minorHAnsi" w:hAnsi="Times New Roman"/>
          <w:color w:val="000000"/>
        </w:rPr>
      </w:pPr>
    </w:p>
    <w:p w14:paraId="1F45C0DB" w14:textId="44F29A0C" w:rsidR="002510BA" w:rsidRPr="009E0774" w:rsidRDefault="002510BA" w:rsidP="002510BA">
      <w:pPr>
        <w:widowControl w:val="0"/>
        <w:autoSpaceDE w:val="0"/>
        <w:autoSpaceDN w:val="0"/>
        <w:adjustRightInd w:val="0"/>
        <w:jc w:val="center"/>
        <w:rPr>
          <w:rFonts w:ascii="Times New Roman" w:eastAsiaTheme="minorHAnsi" w:hAnsi="Times New Roman"/>
          <w:b/>
        </w:rPr>
      </w:pPr>
      <w:r w:rsidRPr="009E0774">
        <w:rPr>
          <w:rFonts w:ascii="Times New Roman" w:eastAsiaTheme="minorHAnsi" w:hAnsi="Times New Roman"/>
          <w:b/>
          <w:color w:val="000000"/>
        </w:rPr>
        <w:t>F</w:t>
      </w:r>
      <w:r w:rsidR="0097537B">
        <w:rPr>
          <w:rFonts w:ascii="Times New Roman" w:eastAsiaTheme="minorHAnsi" w:hAnsi="Times New Roman"/>
          <w:b/>
        </w:rPr>
        <w:t>inal Examination (20</w:t>
      </w:r>
      <w:r w:rsidRPr="009E0774">
        <w:rPr>
          <w:rFonts w:ascii="Times New Roman" w:eastAsiaTheme="minorHAnsi" w:hAnsi="Times New Roman"/>
          <w:b/>
        </w:rPr>
        <w:t>)</w:t>
      </w:r>
    </w:p>
    <w:p w14:paraId="52044D0D" w14:textId="6E9D6B0A" w:rsidR="002510BA" w:rsidRPr="009E0774" w:rsidRDefault="002510BA" w:rsidP="002510BA">
      <w:pPr>
        <w:widowControl w:val="0"/>
        <w:autoSpaceDE w:val="0"/>
        <w:autoSpaceDN w:val="0"/>
        <w:adjustRightInd w:val="0"/>
        <w:rPr>
          <w:rFonts w:ascii="Times New Roman" w:eastAsiaTheme="minorHAnsi" w:hAnsi="Times New Roman"/>
          <w:bCs/>
        </w:rPr>
      </w:pPr>
      <w:r w:rsidRPr="009E0774">
        <w:rPr>
          <w:rFonts w:ascii="Times New Roman" w:eastAsiaTheme="minorHAnsi" w:hAnsi="Times New Roman"/>
          <w:bCs/>
        </w:rPr>
        <w:t xml:space="preserve">A comprehensive final exam will be on </w:t>
      </w:r>
      <w:r w:rsidR="00354BF0">
        <w:rPr>
          <w:rFonts w:ascii="Times New Roman" w:eastAsiaTheme="minorHAnsi" w:hAnsi="Times New Roman"/>
          <w:b/>
        </w:rPr>
        <w:t>June 21</w:t>
      </w:r>
      <w:r w:rsidRPr="009E0774">
        <w:rPr>
          <w:rFonts w:ascii="Times New Roman" w:eastAsiaTheme="minorHAnsi" w:hAnsi="Times New Roman"/>
          <w:bCs/>
        </w:rPr>
        <w:t>. The exam will cover readings and class discussion notes. The goal of this is for students to provide evidence of human development content knowledge.</w:t>
      </w:r>
    </w:p>
    <w:p w14:paraId="0A0CCE1B" w14:textId="77777777" w:rsidR="002510BA" w:rsidRPr="009E0774" w:rsidRDefault="002510BA" w:rsidP="002510BA">
      <w:pPr>
        <w:widowControl w:val="0"/>
        <w:autoSpaceDE w:val="0"/>
        <w:autoSpaceDN w:val="0"/>
        <w:adjustRightInd w:val="0"/>
        <w:rPr>
          <w:rFonts w:ascii="Times New Roman" w:eastAsiaTheme="minorHAnsi" w:hAnsi="Times New Roman"/>
        </w:rPr>
      </w:pPr>
    </w:p>
    <w:p w14:paraId="284BA83E" w14:textId="77777777" w:rsidR="002510BA" w:rsidRPr="009E0774" w:rsidRDefault="002510BA" w:rsidP="002510BA">
      <w:pPr>
        <w:widowControl w:val="0"/>
        <w:autoSpaceDE w:val="0"/>
        <w:autoSpaceDN w:val="0"/>
        <w:adjustRightInd w:val="0"/>
        <w:jc w:val="center"/>
        <w:rPr>
          <w:rFonts w:ascii="Times New Roman" w:eastAsiaTheme="minorHAnsi" w:hAnsi="Times New Roman"/>
          <w:b/>
        </w:rPr>
      </w:pPr>
      <w:r w:rsidRPr="009E0774">
        <w:rPr>
          <w:rFonts w:ascii="Times New Roman" w:eastAsiaTheme="minorHAnsi" w:hAnsi="Times New Roman"/>
        </w:rPr>
        <w:t>S</w:t>
      </w:r>
      <w:r w:rsidRPr="009E0774">
        <w:rPr>
          <w:rFonts w:ascii="Times New Roman" w:eastAsiaTheme="minorHAnsi" w:hAnsi="Times New Roman"/>
          <w:b/>
        </w:rPr>
        <w:t>ubmission Protocol</w:t>
      </w:r>
    </w:p>
    <w:p w14:paraId="79822278" w14:textId="77777777" w:rsidR="002510BA" w:rsidRPr="009E0774" w:rsidRDefault="002510BA" w:rsidP="002510BA">
      <w:pPr>
        <w:widowControl w:val="0"/>
        <w:autoSpaceDE w:val="0"/>
        <w:autoSpaceDN w:val="0"/>
        <w:adjustRightInd w:val="0"/>
        <w:rPr>
          <w:rFonts w:ascii="Times New Roman" w:eastAsiaTheme="minorHAnsi" w:hAnsi="Times New Roman"/>
          <w:bCs/>
        </w:rPr>
      </w:pPr>
      <w:r w:rsidRPr="009E0774">
        <w:rPr>
          <w:rFonts w:ascii="Times New Roman" w:eastAsiaTheme="minorHAnsi" w:hAnsi="Times New Roman"/>
          <w:bCs/>
        </w:rPr>
        <w:t>The standard submission, unless told otherwise, is via the Assignments section of</w:t>
      </w:r>
    </w:p>
    <w:p w14:paraId="10714E88" w14:textId="77777777" w:rsidR="002510BA" w:rsidRPr="009E0774" w:rsidRDefault="002510BA" w:rsidP="002510BA">
      <w:pPr>
        <w:widowControl w:val="0"/>
        <w:autoSpaceDE w:val="0"/>
        <w:autoSpaceDN w:val="0"/>
        <w:adjustRightInd w:val="0"/>
        <w:rPr>
          <w:rFonts w:ascii="Times New Roman" w:eastAsiaTheme="minorHAnsi" w:hAnsi="Times New Roman"/>
          <w:bCs/>
        </w:rPr>
      </w:pPr>
      <w:r w:rsidRPr="009E0774">
        <w:rPr>
          <w:rFonts w:ascii="Times New Roman" w:eastAsiaTheme="minorHAnsi" w:hAnsi="Times New Roman"/>
          <w:bCs/>
        </w:rPr>
        <w:lastRenderedPageBreak/>
        <w:t>Blackboard. There will be an assignment for each submission request made throughout the course. If there are any issues with this process, please email the instructor with the assignment.</w:t>
      </w:r>
    </w:p>
    <w:tbl>
      <w:tblPr>
        <w:tblStyle w:val="TableGrid"/>
        <w:tblW w:w="0" w:type="auto"/>
        <w:tblLook w:val="04A0" w:firstRow="1" w:lastRow="0" w:firstColumn="1" w:lastColumn="0" w:noHBand="0" w:noVBand="1"/>
      </w:tblPr>
      <w:tblGrid>
        <w:gridCol w:w="1999"/>
        <w:gridCol w:w="2106"/>
        <w:gridCol w:w="2060"/>
        <w:gridCol w:w="2061"/>
        <w:gridCol w:w="630"/>
      </w:tblGrid>
      <w:tr w:rsidR="002510BA" w:rsidRPr="009E0774" w14:paraId="21AE66A7" w14:textId="77777777" w:rsidTr="0097537B">
        <w:trPr>
          <w:gridAfter w:val="1"/>
          <w:wAfter w:w="630" w:type="dxa"/>
        </w:trPr>
        <w:tc>
          <w:tcPr>
            <w:tcW w:w="8226" w:type="dxa"/>
            <w:gridSpan w:val="4"/>
            <w:tcBorders>
              <w:top w:val="nil"/>
              <w:left w:val="nil"/>
              <w:right w:val="nil"/>
            </w:tcBorders>
          </w:tcPr>
          <w:p w14:paraId="65DE7153" w14:textId="77777777" w:rsidR="002510BA" w:rsidRPr="009E0774" w:rsidRDefault="002510BA" w:rsidP="0097537B">
            <w:pPr>
              <w:jc w:val="center"/>
              <w:rPr>
                <w:rFonts w:ascii="Times New Roman" w:eastAsiaTheme="minorHAnsi" w:hAnsi="Times New Roman"/>
                <w:bCs/>
              </w:rPr>
            </w:pPr>
            <w:r w:rsidRPr="009E0774">
              <w:rPr>
                <w:rFonts w:ascii="Times New Roman" w:eastAsiaTheme="minorHAnsi" w:hAnsi="Times New Roman"/>
                <w:bCs/>
              </w:rPr>
              <w:t>Course Schedule</w:t>
            </w:r>
          </w:p>
        </w:tc>
      </w:tr>
      <w:tr w:rsidR="002510BA" w:rsidRPr="009E0774" w14:paraId="4DC5A599" w14:textId="77777777" w:rsidTr="0097537B">
        <w:tc>
          <w:tcPr>
            <w:tcW w:w="1999" w:type="dxa"/>
          </w:tcPr>
          <w:p w14:paraId="3AA4E4EB"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DATE</w:t>
            </w:r>
          </w:p>
        </w:tc>
        <w:tc>
          <w:tcPr>
            <w:tcW w:w="2106" w:type="dxa"/>
          </w:tcPr>
          <w:p w14:paraId="62EED373"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TOPIC</w:t>
            </w:r>
          </w:p>
        </w:tc>
        <w:tc>
          <w:tcPr>
            <w:tcW w:w="2060" w:type="dxa"/>
          </w:tcPr>
          <w:p w14:paraId="7F32D8F0"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ASSIGNED READING</w:t>
            </w:r>
          </w:p>
        </w:tc>
        <w:tc>
          <w:tcPr>
            <w:tcW w:w="2691" w:type="dxa"/>
            <w:gridSpan w:val="2"/>
          </w:tcPr>
          <w:p w14:paraId="5CB95A2F"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WORK DUE</w:t>
            </w:r>
          </w:p>
        </w:tc>
      </w:tr>
      <w:tr w:rsidR="002510BA" w:rsidRPr="009E0774" w14:paraId="031E0DF8" w14:textId="77777777" w:rsidTr="0097537B">
        <w:tc>
          <w:tcPr>
            <w:tcW w:w="1999" w:type="dxa"/>
          </w:tcPr>
          <w:p w14:paraId="326EC755" w14:textId="11B74B28" w:rsidR="002510BA" w:rsidRPr="009E0774" w:rsidRDefault="007A081E" w:rsidP="0097537B">
            <w:pPr>
              <w:rPr>
                <w:rFonts w:ascii="Times New Roman" w:eastAsiaTheme="minorHAnsi" w:hAnsi="Times New Roman"/>
                <w:bCs/>
              </w:rPr>
            </w:pPr>
            <w:r>
              <w:rPr>
                <w:rFonts w:ascii="Times New Roman" w:eastAsiaTheme="minorHAnsi" w:hAnsi="Times New Roman"/>
                <w:bCs/>
              </w:rPr>
              <w:t>June 2</w:t>
            </w:r>
          </w:p>
        </w:tc>
        <w:tc>
          <w:tcPr>
            <w:tcW w:w="2106" w:type="dxa"/>
          </w:tcPr>
          <w:p w14:paraId="5EE1DF2B" w14:textId="39737CCE" w:rsidR="002510BA" w:rsidRPr="009E0774" w:rsidRDefault="002510BA" w:rsidP="0097537B">
            <w:pPr>
              <w:widowControl w:val="0"/>
              <w:autoSpaceDE w:val="0"/>
              <w:autoSpaceDN w:val="0"/>
              <w:adjustRightInd w:val="0"/>
              <w:rPr>
                <w:rFonts w:ascii="Times New Roman" w:eastAsiaTheme="minorHAnsi" w:hAnsi="Times New Roman"/>
              </w:rPr>
            </w:pPr>
            <w:r w:rsidRPr="009E0774">
              <w:rPr>
                <w:rFonts w:ascii="Times New Roman" w:eastAsiaTheme="minorHAnsi" w:hAnsi="Times New Roman"/>
              </w:rPr>
              <w:t>Review syllabus</w:t>
            </w:r>
            <w:r w:rsidR="00316C26">
              <w:rPr>
                <w:rFonts w:ascii="Times New Roman" w:eastAsiaTheme="minorHAnsi" w:hAnsi="Times New Roman"/>
              </w:rPr>
              <w:t>,</w:t>
            </w:r>
          </w:p>
          <w:p w14:paraId="73C18E0F" w14:textId="0728698E" w:rsidR="002510BA" w:rsidRPr="009E0774" w:rsidRDefault="002510BA" w:rsidP="0097537B">
            <w:pPr>
              <w:widowControl w:val="0"/>
              <w:autoSpaceDE w:val="0"/>
              <w:autoSpaceDN w:val="0"/>
              <w:adjustRightInd w:val="0"/>
              <w:rPr>
                <w:rFonts w:ascii="Times New Roman" w:eastAsiaTheme="minorHAnsi" w:hAnsi="Times New Roman"/>
              </w:rPr>
            </w:pPr>
            <w:r w:rsidRPr="009E0774">
              <w:rPr>
                <w:rFonts w:ascii="Times New Roman" w:eastAsiaTheme="minorHAnsi" w:hAnsi="Times New Roman"/>
              </w:rPr>
              <w:t>Introduction</w:t>
            </w:r>
            <w:r w:rsidR="00316C26">
              <w:rPr>
                <w:rFonts w:ascii="Times New Roman" w:eastAsiaTheme="minorHAnsi" w:hAnsi="Times New Roman"/>
              </w:rPr>
              <w:t>,</w:t>
            </w:r>
            <w:r w:rsidRPr="009E0774">
              <w:rPr>
                <w:rFonts w:ascii="Times New Roman" w:eastAsiaTheme="minorHAnsi" w:hAnsi="Times New Roman"/>
              </w:rPr>
              <w:t xml:space="preserve"> and Overview</w:t>
            </w:r>
            <w:r w:rsidR="00316C26">
              <w:rPr>
                <w:rFonts w:ascii="Times New Roman" w:eastAsiaTheme="minorHAnsi" w:hAnsi="Times New Roman"/>
              </w:rPr>
              <w:t xml:space="preserve"> </w:t>
            </w:r>
            <w:r w:rsidRPr="009E0774">
              <w:rPr>
                <w:rFonts w:ascii="Times New Roman" w:eastAsiaTheme="minorHAnsi" w:hAnsi="Times New Roman"/>
              </w:rPr>
              <w:t>History, Theory, and</w:t>
            </w:r>
          </w:p>
          <w:p w14:paraId="6373BD4C"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rPr>
              <w:t>Research Strategies</w:t>
            </w:r>
          </w:p>
        </w:tc>
        <w:tc>
          <w:tcPr>
            <w:tcW w:w="2060" w:type="dxa"/>
          </w:tcPr>
          <w:p w14:paraId="6A32035E"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Chapter 1</w:t>
            </w:r>
          </w:p>
        </w:tc>
        <w:tc>
          <w:tcPr>
            <w:tcW w:w="2691" w:type="dxa"/>
            <w:gridSpan w:val="2"/>
          </w:tcPr>
          <w:p w14:paraId="1BB82988" w14:textId="77777777" w:rsidR="002510BA" w:rsidRPr="009E0774" w:rsidRDefault="002510BA" w:rsidP="0097537B">
            <w:pPr>
              <w:rPr>
                <w:rFonts w:ascii="Times New Roman" w:eastAsiaTheme="minorHAnsi" w:hAnsi="Times New Roman"/>
                <w:bCs/>
              </w:rPr>
            </w:pPr>
          </w:p>
        </w:tc>
      </w:tr>
      <w:tr w:rsidR="002510BA" w:rsidRPr="009E0774" w14:paraId="403069A7" w14:textId="77777777" w:rsidTr="0097537B">
        <w:tc>
          <w:tcPr>
            <w:tcW w:w="1999" w:type="dxa"/>
          </w:tcPr>
          <w:p w14:paraId="330A821D" w14:textId="4245568A" w:rsidR="002510BA" w:rsidRPr="009E0774" w:rsidRDefault="00CA68C2" w:rsidP="0097537B">
            <w:pPr>
              <w:rPr>
                <w:rFonts w:ascii="Times New Roman" w:eastAsiaTheme="minorHAnsi" w:hAnsi="Times New Roman"/>
                <w:bCs/>
              </w:rPr>
            </w:pPr>
            <w:r>
              <w:rPr>
                <w:rFonts w:ascii="Times New Roman" w:eastAsiaTheme="minorHAnsi" w:hAnsi="Times New Roman"/>
                <w:bCs/>
              </w:rPr>
              <w:t>June 4</w:t>
            </w:r>
          </w:p>
        </w:tc>
        <w:tc>
          <w:tcPr>
            <w:tcW w:w="2106" w:type="dxa"/>
          </w:tcPr>
          <w:p w14:paraId="352E7405" w14:textId="77777777" w:rsidR="002510BA" w:rsidRPr="009E0774" w:rsidRDefault="002510BA" w:rsidP="0097537B">
            <w:pPr>
              <w:widowControl w:val="0"/>
              <w:autoSpaceDE w:val="0"/>
              <w:autoSpaceDN w:val="0"/>
              <w:adjustRightInd w:val="0"/>
              <w:rPr>
                <w:rFonts w:ascii="Times New Roman" w:eastAsiaTheme="minorHAnsi" w:hAnsi="Times New Roman"/>
              </w:rPr>
            </w:pPr>
            <w:r w:rsidRPr="009E0774">
              <w:rPr>
                <w:rFonts w:ascii="Times New Roman" w:eastAsiaTheme="minorHAnsi" w:hAnsi="Times New Roman"/>
              </w:rPr>
              <w:t>Biological &amp;</w:t>
            </w:r>
          </w:p>
          <w:p w14:paraId="0C6B2D66" w14:textId="55D82130" w:rsidR="002510BA" w:rsidRPr="009E0774" w:rsidRDefault="002510BA" w:rsidP="0097537B">
            <w:pPr>
              <w:widowControl w:val="0"/>
              <w:autoSpaceDE w:val="0"/>
              <w:autoSpaceDN w:val="0"/>
              <w:adjustRightInd w:val="0"/>
              <w:rPr>
                <w:rFonts w:ascii="Times New Roman" w:eastAsiaTheme="minorHAnsi" w:hAnsi="Times New Roman"/>
                <w:bCs/>
              </w:rPr>
            </w:pPr>
            <w:r w:rsidRPr="009E0774">
              <w:rPr>
                <w:rFonts w:ascii="Times New Roman" w:eastAsiaTheme="minorHAnsi" w:hAnsi="Times New Roman"/>
              </w:rPr>
              <w:t>Environmental Foundations</w:t>
            </w:r>
            <w:r w:rsidRPr="009E0774">
              <w:rPr>
                <w:rFonts w:ascii="Times New Roman" w:eastAsiaTheme="minorHAnsi" w:hAnsi="Times New Roman"/>
                <w:bCs/>
              </w:rPr>
              <w:t xml:space="preserve"> </w:t>
            </w:r>
          </w:p>
        </w:tc>
        <w:tc>
          <w:tcPr>
            <w:tcW w:w="2060" w:type="dxa"/>
          </w:tcPr>
          <w:p w14:paraId="06B94A98"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Chapter 2</w:t>
            </w:r>
          </w:p>
          <w:p w14:paraId="0D6F66F7" w14:textId="77777777" w:rsidR="002510BA" w:rsidRPr="009E0774" w:rsidRDefault="002510BA" w:rsidP="0097537B">
            <w:pPr>
              <w:rPr>
                <w:rFonts w:ascii="Times New Roman" w:eastAsiaTheme="minorHAnsi" w:hAnsi="Times New Roman"/>
                <w:bCs/>
              </w:rPr>
            </w:pPr>
          </w:p>
        </w:tc>
        <w:tc>
          <w:tcPr>
            <w:tcW w:w="2691" w:type="dxa"/>
            <w:gridSpan w:val="2"/>
          </w:tcPr>
          <w:p w14:paraId="05CDB89F"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Online Quiz 1</w:t>
            </w:r>
          </w:p>
        </w:tc>
      </w:tr>
      <w:tr w:rsidR="00C12A64" w:rsidRPr="009E0774" w14:paraId="5100138B" w14:textId="77777777" w:rsidTr="0097537B">
        <w:tc>
          <w:tcPr>
            <w:tcW w:w="1999" w:type="dxa"/>
            <w:vMerge w:val="restart"/>
          </w:tcPr>
          <w:p w14:paraId="0399D618" w14:textId="77777777" w:rsidR="00C12A64" w:rsidRPr="009E0774" w:rsidRDefault="00C12A64" w:rsidP="0097537B">
            <w:pPr>
              <w:rPr>
                <w:rFonts w:ascii="Times New Roman" w:eastAsiaTheme="minorHAnsi" w:hAnsi="Times New Roman"/>
                <w:bCs/>
              </w:rPr>
            </w:pPr>
            <w:r>
              <w:rPr>
                <w:rFonts w:ascii="Times New Roman" w:eastAsiaTheme="minorHAnsi" w:hAnsi="Times New Roman"/>
                <w:bCs/>
              </w:rPr>
              <w:t>June 9</w:t>
            </w:r>
          </w:p>
          <w:p w14:paraId="1C5206DC" w14:textId="75B9F621" w:rsidR="00C12A64" w:rsidRPr="009E0774" w:rsidRDefault="00C12A64" w:rsidP="0097537B">
            <w:pPr>
              <w:rPr>
                <w:rFonts w:ascii="Times New Roman" w:eastAsiaTheme="minorHAnsi" w:hAnsi="Times New Roman"/>
                <w:bCs/>
              </w:rPr>
            </w:pPr>
          </w:p>
        </w:tc>
        <w:tc>
          <w:tcPr>
            <w:tcW w:w="2106" w:type="dxa"/>
          </w:tcPr>
          <w:p w14:paraId="11DDDB93" w14:textId="77777777" w:rsidR="00C12A64" w:rsidRPr="009E0774" w:rsidRDefault="00C12A64" w:rsidP="0097537B">
            <w:pPr>
              <w:widowControl w:val="0"/>
              <w:autoSpaceDE w:val="0"/>
              <w:autoSpaceDN w:val="0"/>
              <w:adjustRightInd w:val="0"/>
              <w:rPr>
                <w:rFonts w:ascii="Times New Roman" w:eastAsiaTheme="minorHAnsi" w:hAnsi="Times New Roman"/>
              </w:rPr>
            </w:pPr>
            <w:r w:rsidRPr="009E0774">
              <w:rPr>
                <w:rFonts w:ascii="Times New Roman" w:eastAsiaTheme="minorHAnsi" w:hAnsi="Times New Roman"/>
              </w:rPr>
              <w:t>Prenatal, Birth, and</w:t>
            </w:r>
          </w:p>
          <w:p w14:paraId="073D4BFB" w14:textId="77777777" w:rsidR="00C12A64" w:rsidRPr="009E0774" w:rsidRDefault="00C12A64" w:rsidP="0097537B">
            <w:pPr>
              <w:rPr>
                <w:rFonts w:ascii="Times New Roman" w:eastAsiaTheme="minorHAnsi" w:hAnsi="Times New Roman"/>
              </w:rPr>
            </w:pPr>
            <w:r w:rsidRPr="009E0774">
              <w:rPr>
                <w:rFonts w:ascii="Times New Roman" w:eastAsiaTheme="minorHAnsi" w:hAnsi="Times New Roman"/>
              </w:rPr>
              <w:t>Newborn</w:t>
            </w:r>
          </w:p>
          <w:p w14:paraId="55988ACA" w14:textId="77777777" w:rsidR="00C12A64" w:rsidRPr="009E0774" w:rsidRDefault="00C12A64" w:rsidP="0097537B">
            <w:pPr>
              <w:rPr>
                <w:rFonts w:ascii="Times New Roman" w:eastAsiaTheme="minorHAnsi" w:hAnsi="Times New Roman"/>
                <w:bCs/>
              </w:rPr>
            </w:pPr>
            <w:r w:rsidRPr="009E0774">
              <w:rPr>
                <w:rFonts w:ascii="Times New Roman" w:eastAsiaTheme="minorHAnsi" w:hAnsi="Times New Roman"/>
              </w:rPr>
              <w:t xml:space="preserve">&amp; </w:t>
            </w:r>
            <w:r w:rsidRPr="009E0774">
              <w:rPr>
                <w:rFonts w:ascii="Times New Roman" w:eastAsiaTheme="minorHAnsi" w:hAnsi="Times New Roman"/>
                <w:u w:val="single"/>
              </w:rPr>
              <w:t>Article Critique Exercise</w:t>
            </w:r>
          </w:p>
        </w:tc>
        <w:tc>
          <w:tcPr>
            <w:tcW w:w="2060" w:type="dxa"/>
          </w:tcPr>
          <w:p w14:paraId="58114079" w14:textId="77777777" w:rsidR="00C12A64" w:rsidRPr="009E0774" w:rsidRDefault="00C12A64" w:rsidP="0097537B">
            <w:pPr>
              <w:rPr>
                <w:rFonts w:ascii="Times New Roman" w:eastAsiaTheme="minorHAnsi" w:hAnsi="Times New Roman"/>
                <w:bCs/>
              </w:rPr>
            </w:pPr>
            <w:r w:rsidRPr="009E0774">
              <w:rPr>
                <w:rFonts w:ascii="Times New Roman" w:eastAsiaTheme="minorHAnsi" w:hAnsi="Times New Roman"/>
                <w:bCs/>
              </w:rPr>
              <w:t>Chapter 3</w:t>
            </w:r>
          </w:p>
        </w:tc>
        <w:tc>
          <w:tcPr>
            <w:tcW w:w="2691" w:type="dxa"/>
            <w:gridSpan w:val="2"/>
            <w:vMerge w:val="restart"/>
          </w:tcPr>
          <w:p w14:paraId="28E33AAD" w14:textId="77777777" w:rsidR="00C12A64" w:rsidRPr="009E0774" w:rsidRDefault="00C12A64" w:rsidP="0097537B">
            <w:pPr>
              <w:rPr>
                <w:rFonts w:ascii="Times New Roman" w:eastAsiaTheme="minorHAnsi" w:hAnsi="Times New Roman"/>
                <w:bCs/>
              </w:rPr>
            </w:pPr>
            <w:r w:rsidRPr="009E0774">
              <w:rPr>
                <w:rFonts w:ascii="Times New Roman" w:eastAsiaTheme="minorHAnsi" w:hAnsi="Times New Roman"/>
                <w:bCs/>
              </w:rPr>
              <w:t>Online Quiz 2</w:t>
            </w:r>
          </w:p>
          <w:p w14:paraId="59D2BD6B" w14:textId="61816520" w:rsidR="00C12A64" w:rsidRPr="009E0774" w:rsidRDefault="00C12A64" w:rsidP="0097537B">
            <w:pPr>
              <w:rPr>
                <w:rFonts w:ascii="Times New Roman" w:eastAsiaTheme="minorHAnsi" w:hAnsi="Times New Roman"/>
                <w:bCs/>
              </w:rPr>
            </w:pPr>
          </w:p>
          <w:p w14:paraId="04B9A87D" w14:textId="77777777" w:rsidR="00C12A64" w:rsidRPr="009E0774" w:rsidRDefault="00C12A64" w:rsidP="0097537B">
            <w:pPr>
              <w:rPr>
                <w:rFonts w:ascii="Times New Roman" w:eastAsiaTheme="minorHAnsi" w:hAnsi="Times New Roman"/>
                <w:b/>
                <w:bCs/>
              </w:rPr>
            </w:pPr>
            <w:r w:rsidRPr="009E0774">
              <w:rPr>
                <w:rFonts w:ascii="Times New Roman" w:eastAsiaTheme="minorHAnsi" w:hAnsi="Times New Roman"/>
                <w:b/>
                <w:bCs/>
              </w:rPr>
              <w:t xml:space="preserve"> </w:t>
            </w:r>
          </w:p>
          <w:p w14:paraId="5677E7AF" w14:textId="77777777" w:rsidR="00C12A64" w:rsidRPr="009E0774" w:rsidRDefault="00C12A64" w:rsidP="008F7E6D">
            <w:pPr>
              <w:rPr>
                <w:rFonts w:ascii="Times New Roman" w:eastAsiaTheme="minorHAnsi" w:hAnsi="Times New Roman"/>
                <w:b/>
                <w:bCs/>
              </w:rPr>
            </w:pPr>
          </w:p>
        </w:tc>
      </w:tr>
      <w:tr w:rsidR="00C12A64" w:rsidRPr="009E0774" w14:paraId="0CE55B6A" w14:textId="77777777" w:rsidTr="0097537B">
        <w:tc>
          <w:tcPr>
            <w:tcW w:w="1999" w:type="dxa"/>
            <w:vMerge/>
          </w:tcPr>
          <w:p w14:paraId="0AFA95B7" w14:textId="2C318A78" w:rsidR="00C12A64" w:rsidRPr="009E0774" w:rsidRDefault="00C12A64" w:rsidP="0097537B">
            <w:pPr>
              <w:rPr>
                <w:rFonts w:ascii="Times New Roman" w:eastAsiaTheme="minorHAnsi" w:hAnsi="Times New Roman"/>
                <w:bCs/>
              </w:rPr>
            </w:pPr>
          </w:p>
        </w:tc>
        <w:tc>
          <w:tcPr>
            <w:tcW w:w="2106" w:type="dxa"/>
          </w:tcPr>
          <w:p w14:paraId="4A4E3544" w14:textId="38564516" w:rsidR="00C12A64" w:rsidRPr="009E0774" w:rsidRDefault="00C12A64" w:rsidP="0097537B">
            <w:pPr>
              <w:widowControl w:val="0"/>
              <w:autoSpaceDE w:val="0"/>
              <w:autoSpaceDN w:val="0"/>
              <w:adjustRightInd w:val="0"/>
              <w:rPr>
                <w:rFonts w:ascii="Times New Roman" w:eastAsiaTheme="minorHAnsi" w:hAnsi="Times New Roman"/>
              </w:rPr>
            </w:pPr>
            <w:r>
              <w:rPr>
                <w:rFonts w:ascii="Times New Roman" w:eastAsiaTheme="minorHAnsi" w:hAnsi="Times New Roman"/>
              </w:rPr>
              <w:t>Infancy</w:t>
            </w:r>
            <w:r w:rsidRPr="009E0774">
              <w:rPr>
                <w:rFonts w:ascii="Times New Roman" w:eastAsiaTheme="minorHAnsi" w:hAnsi="Times New Roman"/>
              </w:rPr>
              <w:t xml:space="preserve"> to Early Childhood Physical</w:t>
            </w:r>
          </w:p>
          <w:p w14:paraId="355E5CDA" w14:textId="77777777" w:rsidR="00C12A64" w:rsidRPr="009E0774" w:rsidRDefault="00C12A64" w:rsidP="0097537B">
            <w:pPr>
              <w:rPr>
                <w:rFonts w:ascii="Times New Roman" w:eastAsiaTheme="minorHAnsi" w:hAnsi="Times New Roman"/>
              </w:rPr>
            </w:pPr>
            <w:r w:rsidRPr="009E0774">
              <w:rPr>
                <w:rFonts w:ascii="Times New Roman" w:eastAsiaTheme="minorHAnsi" w:hAnsi="Times New Roman"/>
              </w:rPr>
              <w:t>Development</w:t>
            </w:r>
          </w:p>
          <w:p w14:paraId="001CE74C" w14:textId="77777777" w:rsidR="00C12A64" w:rsidRPr="009E0774" w:rsidRDefault="00C12A64" w:rsidP="0097537B">
            <w:pPr>
              <w:rPr>
                <w:rFonts w:ascii="Times New Roman" w:eastAsiaTheme="minorHAnsi" w:hAnsi="Times New Roman"/>
                <w:bCs/>
              </w:rPr>
            </w:pPr>
            <w:r w:rsidRPr="009E0774">
              <w:rPr>
                <w:rFonts w:ascii="Times New Roman" w:eastAsiaTheme="minorHAnsi" w:hAnsi="Times New Roman"/>
              </w:rPr>
              <w:t xml:space="preserve">&amp; </w:t>
            </w:r>
            <w:r w:rsidRPr="009E0774">
              <w:rPr>
                <w:rFonts w:ascii="Times New Roman" w:eastAsiaTheme="minorHAnsi" w:hAnsi="Times New Roman"/>
                <w:u w:val="single"/>
              </w:rPr>
              <w:t>Research Design Exercise</w:t>
            </w:r>
          </w:p>
        </w:tc>
        <w:tc>
          <w:tcPr>
            <w:tcW w:w="2060" w:type="dxa"/>
          </w:tcPr>
          <w:p w14:paraId="6FE208C0" w14:textId="50EAA8C1" w:rsidR="00C12A64" w:rsidRPr="009E0774" w:rsidRDefault="00C12A64" w:rsidP="0097537B">
            <w:pPr>
              <w:rPr>
                <w:rFonts w:ascii="Times New Roman" w:eastAsiaTheme="minorHAnsi" w:hAnsi="Times New Roman"/>
                <w:bCs/>
              </w:rPr>
            </w:pPr>
            <w:r w:rsidRPr="009E0774">
              <w:rPr>
                <w:rFonts w:ascii="Times New Roman" w:eastAsiaTheme="minorHAnsi" w:hAnsi="Times New Roman"/>
                <w:bCs/>
              </w:rPr>
              <w:t>Chapter 4</w:t>
            </w:r>
            <w:r>
              <w:rPr>
                <w:rFonts w:ascii="Times New Roman" w:eastAsiaTheme="minorHAnsi" w:hAnsi="Times New Roman"/>
                <w:bCs/>
              </w:rPr>
              <w:t xml:space="preserve"> </w:t>
            </w:r>
          </w:p>
          <w:p w14:paraId="4D76AC28" w14:textId="77777777" w:rsidR="00C12A64" w:rsidRPr="009E0774" w:rsidRDefault="00C12A64" w:rsidP="0097537B">
            <w:pPr>
              <w:rPr>
                <w:rFonts w:ascii="Times New Roman" w:eastAsiaTheme="minorHAnsi" w:hAnsi="Times New Roman"/>
                <w:bCs/>
              </w:rPr>
            </w:pPr>
            <w:r w:rsidRPr="009E0774">
              <w:rPr>
                <w:rFonts w:ascii="Times New Roman" w:eastAsiaTheme="minorHAnsi" w:hAnsi="Times New Roman"/>
                <w:bCs/>
              </w:rPr>
              <w:t xml:space="preserve">Chapter 7 </w:t>
            </w:r>
          </w:p>
          <w:p w14:paraId="5CB74CBA" w14:textId="0A6F0EA2" w:rsidR="00C12A64" w:rsidRPr="009E0774" w:rsidRDefault="00C12A64" w:rsidP="0097537B">
            <w:pPr>
              <w:rPr>
                <w:rFonts w:ascii="Times New Roman" w:eastAsiaTheme="minorHAnsi" w:hAnsi="Times New Roman"/>
                <w:bCs/>
              </w:rPr>
            </w:pPr>
            <w:r>
              <w:rPr>
                <w:rFonts w:ascii="Times New Roman" w:eastAsiaTheme="minorHAnsi" w:hAnsi="Times New Roman"/>
                <w:bCs/>
              </w:rPr>
              <w:t>(pp.167-174</w:t>
            </w:r>
            <w:r w:rsidRPr="009E0774">
              <w:rPr>
                <w:rFonts w:ascii="Times New Roman" w:eastAsiaTheme="minorHAnsi" w:hAnsi="Times New Roman"/>
                <w:bCs/>
              </w:rPr>
              <w:t>)</w:t>
            </w:r>
          </w:p>
        </w:tc>
        <w:tc>
          <w:tcPr>
            <w:tcW w:w="2691" w:type="dxa"/>
            <w:gridSpan w:val="2"/>
            <w:vMerge/>
          </w:tcPr>
          <w:p w14:paraId="30AA35F9" w14:textId="77777777" w:rsidR="00C12A64" w:rsidRPr="009E0774" w:rsidRDefault="00C12A64" w:rsidP="008F7E6D">
            <w:pPr>
              <w:rPr>
                <w:rFonts w:ascii="Times New Roman" w:hAnsi="Times New Roman"/>
              </w:rPr>
            </w:pPr>
          </w:p>
        </w:tc>
      </w:tr>
      <w:tr w:rsidR="004A0A21" w:rsidRPr="009E0774" w14:paraId="1B33AFD8" w14:textId="77777777" w:rsidTr="0097537B">
        <w:tc>
          <w:tcPr>
            <w:tcW w:w="1999" w:type="dxa"/>
          </w:tcPr>
          <w:p w14:paraId="314750B0" w14:textId="28EDB7D4" w:rsidR="004A0A21" w:rsidRDefault="004A0A21" w:rsidP="0097537B">
            <w:pPr>
              <w:rPr>
                <w:rFonts w:ascii="Times New Roman" w:eastAsiaTheme="minorHAnsi" w:hAnsi="Times New Roman"/>
                <w:bCs/>
              </w:rPr>
            </w:pPr>
            <w:r>
              <w:rPr>
                <w:rFonts w:ascii="Times New Roman" w:eastAsiaTheme="minorHAnsi" w:hAnsi="Times New Roman"/>
                <w:bCs/>
              </w:rPr>
              <w:t>June 11</w:t>
            </w:r>
          </w:p>
        </w:tc>
        <w:tc>
          <w:tcPr>
            <w:tcW w:w="2106" w:type="dxa"/>
          </w:tcPr>
          <w:p w14:paraId="17EF4DFA" w14:textId="42B208FF" w:rsidR="004A0A21" w:rsidRPr="009E0774" w:rsidRDefault="004A0A21" w:rsidP="0097537B">
            <w:pPr>
              <w:rPr>
                <w:rFonts w:ascii="Times New Roman" w:eastAsiaTheme="minorHAnsi" w:hAnsi="Times New Roman"/>
                <w:bCs/>
              </w:rPr>
            </w:pPr>
            <w:r>
              <w:rPr>
                <w:rFonts w:ascii="Times New Roman" w:eastAsiaTheme="minorHAnsi" w:hAnsi="Times New Roman"/>
                <w:bCs/>
              </w:rPr>
              <w:t>NO CLASS</w:t>
            </w:r>
          </w:p>
        </w:tc>
        <w:tc>
          <w:tcPr>
            <w:tcW w:w="2060" w:type="dxa"/>
          </w:tcPr>
          <w:p w14:paraId="528F21B9" w14:textId="77777777" w:rsidR="004A0A21" w:rsidRDefault="004A0A21" w:rsidP="0097537B">
            <w:pPr>
              <w:rPr>
                <w:rFonts w:ascii="Times New Roman" w:eastAsiaTheme="minorHAnsi" w:hAnsi="Times New Roman"/>
                <w:bCs/>
              </w:rPr>
            </w:pPr>
          </w:p>
        </w:tc>
        <w:tc>
          <w:tcPr>
            <w:tcW w:w="2691" w:type="dxa"/>
            <w:gridSpan w:val="2"/>
          </w:tcPr>
          <w:p w14:paraId="070A1552" w14:textId="49E5823D" w:rsidR="004A0A21" w:rsidRPr="00E6722A" w:rsidRDefault="004A0A21" w:rsidP="004A0A21">
            <w:pPr>
              <w:rPr>
                <w:rFonts w:ascii="Times New Roman" w:eastAsiaTheme="minorHAnsi" w:hAnsi="Times New Roman"/>
                <w:bCs/>
              </w:rPr>
            </w:pPr>
            <w:r>
              <w:rPr>
                <w:rFonts w:ascii="Times New Roman" w:eastAsiaTheme="minorHAnsi" w:hAnsi="Times New Roman"/>
                <w:bCs/>
              </w:rPr>
              <w:t>Online Quiz 3</w:t>
            </w:r>
          </w:p>
          <w:p w14:paraId="580D8EFF" w14:textId="163F61A5" w:rsidR="004A0A21" w:rsidRPr="009E0774" w:rsidRDefault="004A0A21" w:rsidP="007210E3">
            <w:pPr>
              <w:rPr>
                <w:rFonts w:ascii="Times New Roman" w:eastAsiaTheme="minorHAnsi" w:hAnsi="Times New Roman"/>
                <w:bCs/>
              </w:rPr>
            </w:pPr>
            <w:r w:rsidRPr="009E0774">
              <w:rPr>
                <w:rFonts w:ascii="Times New Roman" w:eastAsiaTheme="minorHAnsi" w:hAnsi="Times New Roman"/>
                <w:b/>
                <w:bCs/>
              </w:rPr>
              <w:t xml:space="preserve">DUE </w:t>
            </w:r>
            <w:r w:rsidR="007210E3">
              <w:rPr>
                <w:rFonts w:ascii="Times New Roman" w:eastAsiaTheme="minorHAnsi" w:hAnsi="Times New Roman"/>
                <w:b/>
                <w:bCs/>
              </w:rPr>
              <w:t xml:space="preserve">Practice </w:t>
            </w:r>
            <w:r w:rsidRPr="009E0774">
              <w:rPr>
                <w:rFonts w:ascii="Times New Roman" w:eastAsiaTheme="minorHAnsi" w:hAnsi="Times New Roman"/>
                <w:b/>
                <w:bCs/>
              </w:rPr>
              <w:t>Article Critique</w:t>
            </w:r>
            <w:r>
              <w:rPr>
                <w:rFonts w:ascii="Times New Roman" w:eastAsiaTheme="minorHAnsi" w:hAnsi="Times New Roman"/>
                <w:b/>
                <w:bCs/>
              </w:rPr>
              <w:t xml:space="preserve"> &amp; </w:t>
            </w:r>
            <w:r w:rsidRPr="009E0774">
              <w:rPr>
                <w:rFonts w:ascii="Times New Roman" w:eastAsiaTheme="minorHAnsi" w:hAnsi="Times New Roman"/>
                <w:b/>
                <w:bCs/>
              </w:rPr>
              <w:t>Fi</w:t>
            </w:r>
            <w:r>
              <w:rPr>
                <w:rFonts w:ascii="Times New Roman" w:eastAsiaTheme="minorHAnsi" w:hAnsi="Times New Roman"/>
                <w:b/>
                <w:bCs/>
              </w:rPr>
              <w:t xml:space="preserve">eld Experience Placement </w:t>
            </w:r>
            <w:r w:rsidR="007210E3">
              <w:rPr>
                <w:rFonts w:ascii="Times New Roman" w:eastAsiaTheme="minorHAnsi" w:hAnsi="Times New Roman"/>
                <w:b/>
                <w:bCs/>
              </w:rPr>
              <w:t>Information</w:t>
            </w:r>
          </w:p>
        </w:tc>
      </w:tr>
      <w:tr w:rsidR="002510BA" w:rsidRPr="009E0774" w14:paraId="7E2FBBB4" w14:textId="77777777" w:rsidTr="0097537B">
        <w:tc>
          <w:tcPr>
            <w:tcW w:w="1999" w:type="dxa"/>
          </w:tcPr>
          <w:p w14:paraId="55F0AFB3" w14:textId="16DA26F7" w:rsidR="002510BA" w:rsidRPr="009E0774" w:rsidRDefault="00CA68C2" w:rsidP="0097537B">
            <w:pPr>
              <w:rPr>
                <w:rFonts w:ascii="Times New Roman" w:eastAsiaTheme="minorHAnsi" w:hAnsi="Times New Roman"/>
                <w:bCs/>
              </w:rPr>
            </w:pPr>
            <w:r>
              <w:rPr>
                <w:rFonts w:ascii="Times New Roman" w:eastAsiaTheme="minorHAnsi" w:hAnsi="Times New Roman"/>
                <w:bCs/>
              </w:rPr>
              <w:t>June 1</w:t>
            </w:r>
            <w:r w:rsidR="004A0A21">
              <w:rPr>
                <w:rFonts w:ascii="Times New Roman" w:eastAsiaTheme="minorHAnsi" w:hAnsi="Times New Roman"/>
                <w:bCs/>
              </w:rPr>
              <w:t>6</w:t>
            </w:r>
          </w:p>
        </w:tc>
        <w:tc>
          <w:tcPr>
            <w:tcW w:w="2106" w:type="dxa"/>
          </w:tcPr>
          <w:p w14:paraId="0D9136BB" w14:textId="66FACC2D"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Middle Childhood to Adolescence Physical Development</w:t>
            </w:r>
          </w:p>
          <w:p w14:paraId="16ED491A"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 xml:space="preserve">&amp; </w:t>
            </w:r>
            <w:r w:rsidRPr="009E0774">
              <w:rPr>
                <w:rFonts w:ascii="Times New Roman" w:eastAsiaTheme="minorHAnsi" w:hAnsi="Times New Roman"/>
                <w:bCs/>
                <w:u w:val="single"/>
              </w:rPr>
              <w:t>How to write a Research Paper</w:t>
            </w:r>
          </w:p>
        </w:tc>
        <w:tc>
          <w:tcPr>
            <w:tcW w:w="2060" w:type="dxa"/>
          </w:tcPr>
          <w:p w14:paraId="281A2185" w14:textId="6576BBD7" w:rsidR="002510BA" w:rsidRPr="009E0774" w:rsidRDefault="00CD315D" w:rsidP="0097537B">
            <w:pPr>
              <w:rPr>
                <w:rFonts w:ascii="Times New Roman" w:eastAsiaTheme="minorHAnsi" w:hAnsi="Times New Roman"/>
                <w:bCs/>
              </w:rPr>
            </w:pPr>
            <w:r>
              <w:rPr>
                <w:rFonts w:ascii="Times New Roman" w:eastAsiaTheme="minorHAnsi" w:hAnsi="Times New Roman"/>
                <w:bCs/>
              </w:rPr>
              <w:t>Chapter 9 (pp. 227-233</w:t>
            </w:r>
            <w:r w:rsidR="002510BA" w:rsidRPr="009E0774">
              <w:rPr>
                <w:rFonts w:ascii="Times New Roman" w:eastAsiaTheme="minorHAnsi" w:hAnsi="Times New Roman"/>
                <w:bCs/>
              </w:rPr>
              <w:t>)</w:t>
            </w:r>
          </w:p>
          <w:p w14:paraId="0D84B234" w14:textId="594912C3" w:rsidR="002510BA" w:rsidRPr="009E0774" w:rsidRDefault="00CD315D" w:rsidP="0097537B">
            <w:pPr>
              <w:rPr>
                <w:rFonts w:ascii="Times New Roman" w:eastAsiaTheme="minorHAnsi" w:hAnsi="Times New Roman"/>
                <w:bCs/>
              </w:rPr>
            </w:pPr>
            <w:r>
              <w:rPr>
                <w:rFonts w:ascii="Times New Roman" w:eastAsiaTheme="minorHAnsi" w:hAnsi="Times New Roman"/>
                <w:bCs/>
              </w:rPr>
              <w:t>Chapter 11 (pp. 287-302</w:t>
            </w:r>
            <w:r w:rsidR="002510BA" w:rsidRPr="009E0774">
              <w:rPr>
                <w:rFonts w:ascii="Times New Roman" w:eastAsiaTheme="minorHAnsi" w:hAnsi="Times New Roman"/>
                <w:bCs/>
              </w:rPr>
              <w:t>)</w:t>
            </w:r>
          </w:p>
        </w:tc>
        <w:tc>
          <w:tcPr>
            <w:tcW w:w="2691" w:type="dxa"/>
            <w:gridSpan w:val="2"/>
          </w:tcPr>
          <w:p w14:paraId="01178401" w14:textId="366E9083" w:rsidR="002510BA" w:rsidRPr="007210E3" w:rsidRDefault="007210E3" w:rsidP="004A0A21">
            <w:pPr>
              <w:rPr>
                <w:rFonts w:ascii="Times New Roman" w:hAnsi="Times New Roman"/>
                <w:b/>
              </w:rPr>
            </w:pPr>
            <w:r w:rsidRPr="007210E3">
              <w:rPr>
                <w:rFonts w:ascii="Times New Roman" w:hAnsi="Times New Roman"/>
                <w:b/>
              </w:rPr>
              <w:t>Due Article Critique</w:t>
            </w:r>
          </w:p>
        </w:tc>
      </w:tr>
      <w:tr w:rsidR="002510BA" w:rsidRPr="009E0774" w14:paraId="5E10BADC" w14:textId="77777777" w:rsidTr="0097537B">
        <w:trPr>
          <w:trHeight w:val="2051"/>
        </w:trPr>
        <w:tc>
          <w:tcPr>
            <w:tcW w:w="1999" w:type="dxa"/>
          </w:tcPr>
          <w:p w14:paraId="0840E214" w14:textId="3AB4A51C" w:rsidR="002510BA" w:rsidRPr="009E0774" w:rsidRDefault="00CA68C2" w:rsidP="0097537B">
            <w:pPr>
              <w:rPr>
                <w:rFonts w:ascii="Times New Roman" w:eastAsiaTheme="minorHAnsi" w:hAnsi="Times New Roman"/>
                <w:bCs/>
              </w:rPr>
            </w:pPr>
            <w:r>
              <w:rPr>
                <w:rFonts w:ascii="Times New Roman" w:eastAsiaTheme="minorHAnsi" w:hAnsi="Times New Roman"/>
                <w:bCs/>
              </w:rPr>
              <w:t>June 1</w:t>
            </w:r>
            <w:r w:rsidR="004A0A21">
              <w:rPr>
                <w:rFonts w:ascii="Times New Roman" w:eastAsiaTheme="minorHAnsi" w:hAnsi="Times New Roman"/>
                <w:bCs/>
              </w:rPr>
              <w:t>8</w:t>
            </w:r>
          </w:p>
        </w:tc>
        <w:tc>
          <w:tcPr>
            <w:tcW w:w="2106" w:type="dxa"/>
          </w:tcPr>
          <w:p w14:paraId="3C2DD7AE"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Early Adulthood, Middle Adult to Late Adult Physical Development</w:t>
            </w:r>
          </w:p>
          <w:p w14:paraId="45B813D0"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 xml:space="preserve">&amp; </w:t>
            </w:r>
            <w:r w:rsidRPr="009E0774">
              <w:rPr>
                <w:rFonts w:ascii="Times New Roman" w:eastAsiaTheme="minorHAnsi" w:hAnsi="Times New Roman"/>
                <w:bCs/>
                <w:u w:val="single"/>
              </w:rPr>
              <w:t>How to write the abstract</w:t>
            </w:r>
          </w:p>
        </w:tc>
        <w:tc>
          <w:tcPr>
            <w:tcW w:w="2060" w:type="dxa"/>
          </w:tcPr>
          <w:p w14:paraId="41DCF817" w14:textId="31E03896" w:rsidR="002510BA" w:rsidRPr="009E0774" w:rsidRDefault="00CD315D" w:rsidP="0097537B">
            <w:pPr>
              <w:rPr>
                <w:rFonts w:ascii="Times New Roman" w:eastAsiaTheme="minorHAnsi" w:hAnsi="Times New Roman"/>
                <w:bCs/>
              </w:rPr>
            </w:pPr>
            <w:r>
              <w:rPr>
                <w:rFonts w:ascii="Times New Roman" w:eastAsiaTheme="minorHAnsi" w:hAnsi="Times New Roman"/>
                <w:bCs/>
              </w:rPr>
              <w:t>Chapter 13 (pp. 343-356</w:t>
            </w:r>
            <w:r w:rsidR="002510BA" w:rsidRPr="009E0774">
              <w:rPr>
                <w:rFonts w:ascii="Times New Roman" w:eastAsiaTheme="minorHAnsi" w:hAnsi="Times New Roman"/>
                <w:bCs/>
              </w:rPr>
              <w:t>)</w:t>
            </w:r>
          </w:p>
          <w:p w14:paraId="552668EA" w14:textId="7A661287" w:rsidR="002510BA" w:rsidRPr="009E0774" w:rsidRDefault="00CD315D" w:rsidP="0097537B">
            <w:pPr>
              <w:rPr>
                <w:rFonts w:ascii="Times New Roman" w:eastAsiaTheme="minorHAnsi" w:hAnsi="Times New Roman"/>
                <w:bCs/>
              </w:rPr>
            </w:pPr>
            <w:r>
              <w:rPr>
                <w:rFonts w:ascii="Times New Roman" w:eastAsiaTheme="minorHAnsi" w:hAnsi="Times New Roman"/>
                <w:bCs/>
              </w:rPr>
              <w:t>Chapter 15 (pp. 401-412</w:t>
            </w:r>
            <w:r w:rsidR="002510BA" w:rsidRPr="009E0774">
              <w:rPr>
                <w:rFonts w:ascii="Times New Roman" w:eastAsiaTheme="minorHAnsi" w:hAnsi="Times New Roman"/>
                <w:bCs/>
              </w:rPr>
              <w:t>)</w:t>
            </w:r>
          </w:p>
          <w:p w14:paraId="3D93BBB0" w14:textId="51C014CC" w:rsidR="002510BA" w:rsidRPr="009E0774" w:rsidRDefault="00E146C5" w:rsidP="0097537B">
            <w:pPr>
              <w:rPr>
                <w:rFonts w:ascii="Times New Roman" w:eastAsiaTheme="minorHAnsi" w:hAnsi="Times New Roman"/>
                <w:bCs/>
              </w:rPr>
            </w:pPr>
            <w:r>
              <w:rPr>
                <w:rFonts w:ascii="Times New Roman" w:eastAsiaTheme="minorHAnsi" w:hAnsi="Times New Roman"/>
                <w:bCs/>
              </w:rPr>
              <w:t>Chapter 17 (pp. 446-466</w:t>
            </w:r>
            <w:r w:rsidR="002510BA" w:rsidRPr="009E0774">
              <w:rPr>
                <w:rFonts w:ascii="Times New Roman" w:eastAsiaTheme="minorHAnsi" w:hAnsi="Times New Roman"/>
                <w:bCs/>
              </w:rPr>
              <w:t>)</w:t>
            </w:r>
          </w:p>
          <w:p w14:paraId="6794313E" w14:textId="77777777" w:rsidR="002510BA" w:rsidRPr="009E0774" w:rsidRDefault="002510BA" w:rsidP="0097537B">
            <w:pPr>
              <w:rPr>
                <w:rFonts w:ascii="Times New Roman" w:eastAsiaTheme="minorHAnsi" w:hAnsi="Times New Roman"/>
                <w:bCs/>
              </w:rPr>
            </w:pPr>
          </w:p>
        </w:tc>
        <w:tc>
          <w:tcPr>
            <w:tcW w:w="2691" w:type="dxa"/>
            <w:gridSpan w:val="2"/>
          </w:tcPr>
          <w:p w14:paraId="3B31FD5A" w14:textId="2671C5FC" w:rsidR="002510BA" w:rsidRPr="009E0774" w:rsidRDefault="007210E3" w:rsidP="0097537B">
            <w:pPr>
              <w:rPr>
                <w:rFonts w:ascii="Times New Roman" w:eastAsiaTheme="minorHAnsi" w:hAnsi="Times New Roman"/>
                <w:bCs/>
              </w:rPr>
            </w:pPr>
            <w:r>
              <w:rPr>
                <w:rFonts w:ascii="Times New Roman" w:eastAsiaTheme="minorHAnsi" w:hAnsi="Times New Roman"/>
                <w:bCs/>
              </w:rPr>
              <w:t>Online Quiz 4</w:t>
            </w:r>
          </w:p>
          <w:p w14:paraId="07D139C5" w14:textId="77777777" w:rsidR="002510BA" w:rsidRPr="009E0774" w:rsidRDefault="002510BA" w:rsidP="0097537B">
            <w:pPr>
              <w:rPr>
                <w:rFonts w:ascii="Times New Roman" w:eastAsiaTheme="minorHAnsi" w:hAnsi="Times New Roman"/>
                <w:b/>
                <w:bCs/>
              </w:rPr>
            </w:pPr>
          </w:p>
          <w:p w14:paraId="00A1E667" w14:textId="77777777" w:rsidR="002510BA" w:rsidRPr="009E0774" w:rsidRDefault="002510BA" w:rsidP="0097537B">
            <w:pPr>
              <w:rPr>
                <w:rFonts w:ascii="Times New Roman" w:hAnsi="Times New Roman"/>
              </w:rPr>
            </w:pPr>
            <w:r w:rsidRPr="009E0774">
              <w:rPr>
                <w:rFonts w:ascii="Times New Roman" w:eastAsiaTheme="minorHAnsi" w:hAnsi="Times New Roman"/>
                <w:b/>
                <w:bCs/>
              </w:rPr>
              <w:t>DUE: Research Design Map &amp; Presentation</w:t>
            </w:r>
          </w:p>
        </w:tc>
      </w:tr>
      <w:tr w:rsidR="002510BA" w:rsidRPr="009E0774" w14:paraId="09EE988B" w14:textId="77777777" w:rsidTr="0097537B">
        <w:tc>
          <w:tcPr>
            <w:tcW w:w="1999" w:type="dxa"/>
          </w:tcPr>
          <w:p w14:paraId="42DD61AA" w14:textId="5D0EED8B" w:rsidR="002510BA" w:rsidRPr="009E0774" w:rsidRDefault="004A0A21" w:rsidP="0097537B">
            <w:pPr>
              <w:rPr>
                <w:rFonts w:ascii="Times New Roman" w:eastAsiaTheme="minorHAnsi" w:hAnsi="Times New Roman"/>
                <w:bCs/>
              </w:rPr>
            </w:pPr>
            <w:r>
              <w:rPr>
                <w:rFonts w:ascii="Times New Roman" w:eastAsiaTheme="minorHAnsi" w:hAnsi="Times New Roman"/>
                <w:bCs/>
              </w:rPr>
              <w:t>June 23</w:t>
            </w:r>
          </w:p>
        </w:tc>
        <w:tc>
          <w:tcPr>
            <w:tcW w:w="2106" w:type="dxa"/>
          </w:tcPr>
          <w:p w14:paraId="41F89099" w14:textId="2E08DCB5" w:rsidR="002510BA" w:rsidRPr="009E0774" w:rsidRDefault="00CF3BCD" w:rsidP="0097537B">
            <w:pPr>
              <w:rPr>
                <w:rFonts w:ascii="Times New Roman" w:eastAsiaTheme="minorHAnsi" w:hAnsi="Times New Roman"/>
                <w:bCs/>
              </w:rPr>
            </w:pPr>
            <w:r>
              <w:rPr>
                <w:rFonts w:ascii="Times New Roman" w:eastAsiaTheme="minorHAnsi" w:hAnsi="Times New Roman"/>
                <w:bCs/>
              </w:rPr>
              <w:t>Infancy</w:t>
            </w:r>
            <w:r w:rsidR="002510BA" w:rsidRPr="009E0774">
              <w:rPr>
                <w:rFonts w:ascii="Times New Roman" w:eastAsiaTheme="minorHAnsi" w:hAnsi="Times New Roman"/>
                <w:bCs/>
              </w:rPr>
              <w:t xml:space="preserve"> to Early Childhood Cognitive Development</w:t>
            </w:r>
          </w:p>
        </w:tc>
        <w:tc>
          <w:tcPr>
            <w:tcW w:w="2060" w:type="dxa"/>
          </w:tcPr>
          <w:p w14:paraId="5558DB5D" w14:textId="77777777" w:rsidR="00E146C5" w:rsidRDefault="002510BA" w:rsidP="0097537B">
            <w:pPr>
              <w:rPr>
                <w:rFonts w:ascii="Times New Roman" w:eastAsiaTheme="minorHAnsi" w:hAnsi="Times New Roman"/>
                <w:bCs/>
              </w:rPr>
            </w:pPr>
            <w:r w:rsidRPr="009E0774">
              <w:rPr>
                <w:rFonts w:ascii="Times New Roman" w:eastAsiaTheme="minorHAnsi" w:hAnsi="Times New Roman"/>
                <w:bCs/>
              </w:rPr>
              <w:t xml:space="preserve">Chapter </w:t>
            </w:r>
            <w:r w:rsidR="00E146C5">
              <w:rPr>
                <w:rFonts w:ascii="Times New Roman" w:eastAsiaTheme="minorHAnsi" w:hAnsi="Times New Roman"/>
                <w:bCs/>
              </w:rPr>
              <w:t xml:space="preserve">5 </w:t>
            </w:r>
          </w:p>
          <w:p w14:paraId="77D00F40" w14:textId="16622A9D" w:rsidR="002510BA" w:rsidRPr="009E0774" w:rsidRDefault="00E146C5" w:rsidP="0097537B">
            <w:pPr>
              <w:rPr>
                <w:rFonts w:ascii="Times New Roman" w:eastAsiaTheme="minorHAnsi" w:hAnsi="Times New Roman"/>
                <w:bCs/>
              </w:rPr>
            </w:pPr>
            <w:r>
              <w:rPr>
                <w:rFonts w:ascii="Times New Roman" w:eastAsiaTheme="minorHAnsi" w:hAnsi="Times New Roman"/>
                <w:bCs/>
              </w:rPr>
              <w:t>Chapter 7 (pp.175-198</w:t>
            </w:r>
            <w:r w:rsidR="002510BA" w:rsidRPr="009E0774">
              <w:rPr>
                <w:rFonts w:ascii="Times New Roman" w:eastAsiaTheme="minorHAnsi" w:hAnsi="Times New Roman"/>
                <w:bCs/>
              </w:rPr>
              <w:t>)</w:t>
            </w:r>
          </w:p>
        </w:tc>
        <w:tc>
          <w:tcPr>
            <w:tcW w:w="2691" w:type="dxa"/>
            <w:gridSpan w:val="2"/>
          </w:tcPr>
          <w:p w14:paraId="03E60A02" w14:textId="279748E4" w:rsidR="002510BA" w:rsidRPr="009E0774" w:rsidRDefault="007210E3" w:rsidP="0097537B">
            <w:pPr>
              <w:rPr>
                <w:rFonts w:ascii="Times New Roman" w:eastAsiaTheme="minorHAnsi" w:hAnsi="Times New Roman"/>
                <w:bCs/>
              </w:rPr>
            </w:pPr>
            <w:r>
              <w:rPr>
                <w:rFonts w:ascii="Times New Roman" w:eastAsiaTheme="minorHAnsi" w:hAnsi="Times New Roman"/>
                <w:bCs/>
              </w:rPr>
              <w:t>Online Quiz 5</w:t>
            </w:r>
            <w:r w:rsidR="002510BA" w:rsidRPr="009E0774">
              <w:rPr>
                <w:rFonts w:ascii="Times New Roman" w:eastAsiaTheme="minorHAnsi" w:hAnsi="Times New Roman"/>
                <w:bCs/>
              </w:rPr>
              <w:t xml:space="preserve"> </w:t>
            </w:r>
          </w:p>
          <w:p w14:paraId="2B1A96AA" w14:textId="1985F43F" w:rsidR="002510BA" w:rsidRPr="009E0774" w:rsidRDefault="002510BA" w:rsidP="0097537B">
            <w:pPr>
              <w:rPr>
                <w:rFonts w:ascii="Times New Roman" w:eastAsiaTheme="minorHAnsi" w:hAnsi="Times New Roman"/>
                <w:b/>
                <w:bCs/>
              </w:rPr>
            </w:pPr>
          </w:p>
          <w:p w14:paraId="5BF43334" w14:textId="77777777" w:rsidR="00E6722A" w:rsidRPr="009E0774" w:rsidRDefault="00E6722A" w:rsidP="00E6722A">
            <w:pPr>
              <w:rPr>
                <w:rFonts w:ascii="Times New Roman" w:eastAsiaTheme="minorHAnsi" w:hAnsi="Times New Roman"/>
                <w:bCs/>
              </w:rPr>
            </w:pPr>
            <w:r w:rsidRPr="009E0774">
              <w:rPr>
                <w:rFonts w:ascii="Times New Roman" w:eastAsiaTheme="minorHAnsi" w:hAnsi="Times New Roman"/>
                <w:b/>
                <w:bCs/>
              </w:rPr>
              <w:t>DUE Research Design Map &amp; Presentation</w:t>
            </w:r>
            <w:r w:rsidRPr="009E0774">
              <w:rPr>
                <w:rFonts w:ascii="Times New Roman" w:eastAsiaTheme="minorHAnsi" w:hAnsi="Times New Roman"/>
                <w:bCs/>
              </w:rPr>
              <w:t xml:space="preserve"> </w:t>
            </w:r>
          </w:p>
          <w:p w14:paraId="3612CA7B" w14:textId="1C6F3EC3" w:rsidR="002510BA" w:rsidRPr="009E0774" w:rsidRDefault="002510BA" w:rsidP="0097537B">
            <w:pPr>
              <w:rPr>
                <w:rFonts w:ascii="Times New Roman" w:hAnsi="Times New Roman"/>
                <w:b/>
              </w:rPr>
            </w:pPr>
          </w:p>
        </w:tc>
      </w:tr>
      <w:tr w:rsidR="002510BA" w:rsidRPr="009E0774" w14:paraId="2FBF878A" w14:textId="77777777" w:rsidTr="0097537B">
        <w:tc>
          <w:tcPr>
            <w:tcW w:w="1999" w:type="dxa"/>
          </w:tcPr>
          <w:p w14:paraId="215EC764" w14:textId="6008D255" w:rsidR="002510BA" w:rsidRPr="009E0774" w:rsidRDefault="00CA68C2" w:rsidP="0097537B">
            <w:pPr>
              <w:rPr>
                <w:rFonts w:ascii="Times New Roman" w:eastAsiaTheme="minorHAnsi" w:hAnsi="Times New Roman"/>
                <w:bCs/>
              </w:rPr>
            </w:pPr>
            <w:r>
              <w:rPr>
                <w:rFonts w:ascii="Times New Roman" w:eastAsiaTheme="minorHAnsi" w:hAnsi="Times New Roman"/>
                <w:bCs/>
              </w:rPr>
              <w:t>June 2</w:t>
            </w:r>
            <w:r w:rsidR="004A0A21">
              <w:rPr>
                <w:rFonts w:ascii="Times New Roman" w:eastAsiaTheme="minorHAnsi" w:hAnsi="Times New Roman"/>
                <w:bCs/>
              </w:rPr>
              <w:t>5</w:t>
            </w:r>
          </w:p>
        </w:tc>
        <w:tc>
          <w:tcPr>
            <w:tcW w:w="4166" w:type="dxa"/>
            <w:gridSpan w:val="2"/>
          </w:tcPr>
          <w:p w14:paraId="4C141853" w14:textId="77777777" w:rsidR="002510BA" w:rsidRPr="009E0774" w:rsidRDefault="002510BA" w:rsidP="0097537B">
            <w:pPr>
              <w:rPr>
                <w:rFonts w:ascii="Times New Roman" w:eastAsiaTheme="minorHAnsi" w:hAnsi="Times New Roman"/>
                <w:b/>
                <w:bCs/>
              </w:rPr>
            </w:pPr>
            <w:r w:rsidRPr="009E0774">
              <w:rPr>
                <w:rFonts w:ascii="Times New Roman" w:eastAsiaTheme="minorHAnsi" w:hAnsi="Times New Roman"/>
                <w:b/>
                <w:bCs/>
              </w:rPr>
              <w:t xml:space="preserve">Midterm Exam </w:t>
            </w:r>
          </w:p>
        </w:tc>
        <w:tc>
          <w:tcPr>
            <w:tcW w:w="2691" w:type="dxa"/>
            <w:gridSpan w:val="2"/>
          </w:tcPr>
          <w:p w14:paraId="39F60F8E" w14:textId="4257A6C6" w:rsidR="002510BA" w:rsidRPr="009E0774" w:rsidRDefault="00E6722A" w:rsidP="00E6722A">
            <w:pPr>
              <w:rPr>
                <w:rFonts w:ascii="Times New Roman" w:eastAsiaTheme="minorHAnsi" w:hAnsi="Times New Roman"/>
                <w:b/>
                <w:bCs/>
              </w:rPr>
            </w:pPr>
            <w:r w:rsidRPr="009E0774">
              <w:rPr>
                <w:rFonts w:ascii="Times New Roman" w:eastAsiaTheme="minorHAnsi" w:hAnsi="Times New Roman"/>
                <w:b/>
                <w:bCs/>
              </w:rPr>
              <w:t xml:space="preserve">DUE: </w:t>
            </w:r>
            <w:r>
              <w:rPr>
                <w:rFonts w:ascii="Times New Roman" w:eastAsiaTheme="minorHAnsi" w:hAnsi="Times New Roman"/>
                <w:b/>
                <w:bCs/>
              </w:rPr>
              <w:t xml:space="preserve">Abstract &amp; </w:t>
            </w:r>
            <w:r w:rsidRPr="009E0774">
              <w:rPr>
                <w:rFonts w:ascii="Times New Roman" w:eastAsiaTheme="minorHAnsi" w:hAnsi="Times New Roman"/>
                <w:b/>
                <w:bCs/>
              </w:rPr>
              <w:lastRenderedPageBreak/>
              <w:t>Literature Review</w:t>
            </w:r>
            <w:r w:rsidR="00354BF0">
              <w:rPr>
                <w:rFonts w:ascii="Times New Roman" w:eastAsiaTheme="minorHAnsi" w:hAnsi="Times New Roman"/>
                <w:b/>
                <w:bCs/>
              </w:rPr>
              <w:t xml:space="preserve"> to Inform Field Expe</w:t>
            </w:r>
            <w:r>
              <w:rPr>
                <w:rFonts w:ascii="Times New Roman" w:eastAsiaTheme="minorHAnsi" w:hAnsi="Times New Roman"/>
                <w:b/>
                <w:bCs/>
              </w:rPr>
              <w:t>r</w:t>
            </w:r>
            <w:r w:rsidR="00354BF0">
              <w:rPr>
                <w:rFonts w:ascii="Times New Roman" w:eastAsiaTheme="minorHAnsi" w:hAnsi="Times New Roman"/>
                <w:b/>
                <w:bCs/>
              </w:rPr>
              <w:t>i</w:t>
            </w:r>
            <w:r>
              <w:rPr>
                <w:rFonts w:ascii="Times New Roman" w:eastAsiaTheme="minorHAnsi" w:hAnsi="Times New Roman"/>
                <w:b/>
                <w:bCs/>
              </w:rPr>
              <w:t>ence</w:t>
            </w:r>
          </w:p>
        </w:tc>
      </w:tr>
      <w:tr w:rsidR="002510BA" w:rsidRPr="009E0774" w14:paraId="206CCE93" w14:textId="77777777" w:rsidTr="0097537B">
        <w:tc>
          <w:tcPr>
            <w:tcW w:w="1999" w:type="dxa"/>
          </w:tcPr>
          <w:p w14:paraId="61BF8183" w14:textId="448DFBA7" w:rsidR="002510BA" w:rsidRPr="009E0774" w:rsidRDefault="00CA68C2" w:rsidP="00CA68C2">
            <w:pPr>
              <w:rPr>
                <w:rFonts w:ascii="Times New Roman" w:eastAsiaTheme="minorHAnsi" w:hAnsi="Times New Roman"/>
                <w:bCs/>
              </w:rPr>
            </w:pPr>
            <w:r>
              <w:rPr>
                <w:rFonts w:ascii="Times New Roman" w:eastAsiaTheme="minorHAnsi" w:hAnsi="Times New Roman"/>
                <w:bCs/>
              </w:rPr>
              <w:lastRenderedPageBreak/>
              <w:t xml:space="preserve">June </w:t>
            </w:r>
            <w:r w:rsidR="004A0A21">
              <w:rPr>
                <w:rFonts w:ascii="Times New Roman" w:eastAsiaTheme="minorHAnsi" w:hAnsi="Times New Roman"/>
                <w:bCs/>
              </w:rPr>
              <w:t>30</w:t>
            </w:r>
          </w:p>
        </w:tc>
        <w:tc>
          <w:tcPr>
            <w:tcW w:w="2106" w:type="dxa"/>
          </w:tcPr>
          <w:p w14:paraId="0AD86A44"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Middle Childhood to Adolescence Cognitive Development</w:t>
            </w:r>
          </w:p>
        </w:tc>
        <w:tc>
          <w:tcPr>
            <w:tcW w:w="2060" w:type="dxa"/>
          </w:tcPr>
          <w:p w14:paraId="2B7166DB" w14:textId="426A5C2B" w:rsidR="002510BA" w:rsidRPr="009E0774" w:rsidRDefault="00E146C5" w:rsidP="0097537B">
            <w:pPr>
              <w:rPr>
                <w:rFonts w:ascii="Times New Roman" w:eastAsiaTheme="minorHAnsi" w:hAnsi="Times New Roman"/>
                <w:bCs/>
              </w:rPr>
            </w:pPr>
            <w:r>
              <w:rPr>
                <w:rFonts w:ascii="Times New Roman" w:eastAsiaTheme="minorHAnsi" w:hAnsi="Times New Roman"/>
                <w:bCs/>
              </w:rPr>
              <w:t>Chapter 9 (pp. 234-258</w:t>
            </w:r>
            <w:r w:rsidR="002510BA" w:rsidRPr="009E0774">
              <w:rPr>
                <w:rFonts w:ascii="Times New Roman" w:eastAsiaTheme="minorHAnsi" w:hAnsi="Times New Roman"/>
                <w:bCs/>
              </w:rPr>
              <w:t>)</w:t>
            </w:r>
          </w:p>
          <w:p w14:paraId="3883A338" w14:textId="04FD5E17" w:rsidR="002510BA" w:rsidRPr="009E0774" w:rsidRDefault="00E146C5" w:rsidP="0097537B">
            <w:pPr>
              <w:rPr>
                <w:rFonts w:ascii="Times New Roman" w:eastAsiaTheme="minorHAnsi" w:hAnsi="Times New Roman"/>
                <w:bCs/>
              </w:rPr>
            </w:pPr>
            <w:r>
              <w:rPr>
                <w:rFonts w:ascii="Times New Roman" w:eastAsiaTheme="minorHAnsi" w:hAnsi="Times New Roman"/>
                <w:bCs/>
              </w:rPr>
              <w:t>Chapter 11 (pp. 304-316</w:t>
            </w:r>
            <w:r w:rsidR="002510BA" w:rsidRPr="009E0774">
              <w:rPr>
                <w:rFonts w:ascii="Times New Roman" w:eastAsiaTheme="minorHAnsi" w:hAnsi="Times New Roman"/>
                <w:bCs/>
              </w:rPr>
              <w:t>)</w:t>
            </w:r>
          </w:p>
        </w:tc>
        <w:tc>
          <w:tcPr>
            <w:tcW w:w="2691" w:type="dxa"/>
            <w:gridSpan w:val="2"/>
          </w:tcPr>
          <w:p w14:paraId="2D197602" w14:textId="6FF119C3" w:rsidR="002510BA" w:rsidRDefault="007210E3" w:rsidP="0097537B">
            <w:pPr>
              <w:rPr>
                <w:rFonts w:ascii="Times New Roman" w:eastAsiaTheme="minorHAnsi" w:hAnsi="Times New Roman"/>
                <w:bCs/>
              </w:rPr>
            </w:pPr>
            <w:r>
              <w:rPr>
                <w:rFonts w:ascii="Times New Roman" w:eastAsiaTheme="minorHAnsi" w:hAnsi="Times New Roman"/>
                <w:bCs/>
              </w:rPr>
              <w:t>Online Quiz 6</w:t>
            </w:r>
          </w:p>
          <w:p w14:paraId="4986097A" w14:textId="77777777" w:rsidR="00E6722A" w:rsidRPr="009E0774" w:rsidRDefault="00E6722A" w:rsidP="0097537B">
            <w:pPr>
              <w:rPr>
                <w:rFonts w:ascii="Times New Roman" w:eastAsiaTheme="minorHAnsi" w:hAnsi="Times New Roman"/>
                <w:bCs/>
              </w:rPr>
            </w:pPr>
          </w:p>
          <w:p w14:paraId="44D0FC53" w14:textId="77777777" w:rsidR="002510BA" w:rsidRPr="009E0774" w:rsidRDefault="002510BA" w:rsidP="0097537B">
            <w:pPr>
              <w:rPr>
                <w:rFonts w:ascii="Times New Roman" w:hAnsi="Times New Roman"/>
              </w:rPr>
            </w:pPr>
          </w:p>
        </w:tc>
      </w:tr>
      <w:tr w:rsidR="002510BA" w:rsidRPr="009E0774" w14:paraId="4A821474" w14:textId="77777777" w:rsidTr="0097537B">
        <w:tc>
          <w:tcPr>
            <w:tcW w:w="1999" w:type="dxa"/>
          </w:tcPr>
          <w:p w14:paraId="093DAFC1" w14:textId="03502FDE" w:rsidR="002510BA" w:rsidRPr="009E0774" w:rsidRDefault="004A0A21" w:rsidP="0097537B">
            <w:pPr>
              <w:rPr>
                <w:rFonts w:ascii="Times New Roman" w:eastAsiaTheme="minorHAnsi" w:hAnsi="Times New Roman"/>
                <w:bCs/>
              </w:rPr>
            </w:pPr>
            <w:r>
              <w:rPr>
                <w:rFonts w:ascii="Times New Roman" w:eastAsiaTheme="minorHAnsi" w:hAnsi="Times New Roman"/>
                <w:bCs/>
              </w:rPr>
              <w:t>July 2</w:t>
            </w:r>
          </w:p>
        </w:tc>
        <w:tc>
          <w:tcPr>
            <w:tcW w:w="2106" w:type="dxa"/>
          </w:tcPr>
          <w:p w14:paraId="1E8C2421"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Early Adult to Late Adult Cognitive Development</w:t>
            </w:r>
          </w:p>
        </w:tc>
        <w:tc>
          <w:tcPr>
            <w:tcW w:w="2060" w:type="dxa"/>
          </w:tcPr>
          <w:p w14:paraId="0152D57E" w14:textId="354D8C3D" w:rsidR="002510BA" w:rsidRPr="009E0774" w:rsidRDefault="00E146C5" w:rsidP="0097537B">
            <w:pPr>
              <w:rPr>
                <w:rFonts w:ascii="Times New Roman" w:eastAsiaTheme="minorHAnsi" w:hAnsi="Times New Roman"/>
                <w:bCs/>
              </w:rPr>
            </w:pPr>
            <w:r>
              <w:rPr>
                <w:rFonts w:ascii="Times New Roman" w:eastAsiaTheme="minorHAnsi" w:hAnsi="Times New Roman"/>
                <w:bCs/>
              </w:rPr>
              <w:t>Chapter 13 (pp. 357-367</w:t>
            </w:r>
            <w:r w:rsidR="002510BA" w:rsidRPr="009E0774">
              <w:rPr>
                <w:rFonts w:ascii="Times New Roman" w:eastAsiaTheme="minorHAnsi" w:hAnsi="Times New Roman"/>
                <w:bCs/>
              </w:rPr>
              <w:t>)</w:t>
            </w:r>
          </w:p>
          <w:p w14:paraId="61D4EB88" w14:textId="17E42DA4" w:rsidR="002510BA" w:rsidRPr="009E0774" w:rsidRDefault="00E146C5" w:rsidP="0097537B">
            <w:pPr>
              <w:rPr>
                <w:rFonts w:ascii="Times New Roman" w:eastAsiaTheme="minorHAnsi" w:hAnsi="Times New Roman"/>
                <w:bCs/>
              </w:rPr>
            </w:pPr>
            <w:r>
              <w:rPr>
                <w:rFonts w:ascii="Times New Roman" w:eastAsiaTheme="minorHAnsi" w:hAnsi="Times New Roman"/>
                <w:bCs/>
              </w:rPr>
              <w:t>Chapter 15 (pp. 412 – 421</w:t>
            </w:r>
            <w:r w:rsidR="002510BA" w:rsidRPr="009E0774">
              <w:rPr>
                <w:rFonts w:ascii="Times New Roman" w:eastAsiaTheme="minorHAnsi" w:hAnsi="Times New Roman"/>
                <w:bCs/>
              </w:rPr>
              <w:t>)</w:t>
            </w:r>
          </w:p>
          <w:p w14:paraId="405CB96B" w14:textId="46A10CF6" w:rsidR="002510BA" w:rsidRPr="009E0774" w:rsidRDefault="00E146C5" w:rsidP="0097537B">
            <w:pPr>
              <w:rPr>
                <w:rFonts w:ascii="Times New Roman" w:eastAsiaTheme="minorHAnsi" w:hAnsi="Times New Roman"/>
                <w:bCs/>
              </w:rPr>
            </w:pPr>
            <w:r>
              <w:rPr>
                <w:rFonts w:ascii="Times New Roman" w:eastAsiaTheme="minorHAnsi" w:hAnsi="Times New Roman"/>
                <w:bCs/>
              </w:rPr>
              <w:t>Chapter 17 (pp. 467</w:t>
            </w:r>
            <w:r w:rsidR="00CF3BCD">
              <w:rPr>
                <w:rFonts w:ascii="Times New Roman" w:eastAsiaTheme="minorHAnsi" w:hAnsi="Times New Roman"/>
                <w:bCs/>
              </w:rPr>
              <w:t>-577</w:t>
            </w:r>
            <w:r w:rsidR="002510BA" w:rsidRPr="009E0774">
              <w:rPr>
                <w:rFonts w:ascii="Times New Roman" w:eastAsiaTheme="minorHAnsi" w:hAnsi="Times New Roman"/>
                <w:bCs/>
              </w:rPr>
              <w:t>)</w:t>
            </w:r>
          </w:p>
        </w:tc>
        <w:tc>
          <w:tcPr>
            <w:tcW w:w="2691" w:type="dxa"/>
            <w:gridSpan w:val="2"/>
          </w:tcPr>
          <w:p w14:paraId="40420A39" w14:textId="45D3EDD1" w:rsidR="002510BA" w:rsidRPr="009E0774" w:rsidRDefault="007210E3" w:rsidP="0097537B">
            <w:pPr>
              <w:rPr>
                <w:rFonts w:ascii="Times New Roman" w:eastAsiaTheme="minorHAnsi" w:hAnsi="Times New Roman"/>
                <w:bCs/>
              </w:rPr>
            </w:pPr>
            <w:r>
              <w:rPr>
                <w:rFonts w:ascii="Times New Roman" w:eastAsiaTheme="minorHAnsi" w:hAnsi="Times New Roman"/>
                <w:bCs/>
              </w:rPr>
              <w:t>Online Quiz 7</w:t>
            </w:r>
            <w:r w:rsidR="002510BA" w:rsidRPr="009E0774">
              <w:rPr>
                <w:rFonts w:ascii="Times New Roman" w:eastAsiaTheme="minorHAnsi" w:hAnsi="Times New Roman"/>
                <w:bCs/>
              </w:rPr>
              <w:t xml:space="preserve"> </w:t>
            </w:r>
          </w:p>
          <w:p w14:paraId="408F0A11" w14:textId="77777777" w:rsidR="002510BA" w:rsidRPr="009E0774" w:rsidRDefault="002510BA" w:rsidP="0097537B">
            <w:pPr>
              <w:rPr>
                <w:rFonts w:ascii="Times New Roman" w:hAnsi="Times New Roman"/>
              </w:rPr>
            </w:pPr>
          </w:p>
        </w:tc>
      </w:tr>
      <w:tr w:rsidR="002510BA" w:rsidRPr="009E0774" w14:paraId="6FE1EA35" w14:textId="77777777" w:rsidTr="0097537B">
        <w:tc>
          <w:tcPr>
            <w:tcW w:w="1999" w:type="dxa"/>
          </w:tcPr>
          <w:p w14:paraId="7B577DA7" w14:textId="7996BBA5" w:rsidR="002510BA" w:rsidRPr="009E0774" w:rsidRDefault="00CA68C2" w:rsidP="0097537B">
            <w:pPr>
              <w:rPr>
                <w:rFonts w:ascii="Times New Roman" w:eastAsiaTheme="minorHAnsi" w:hAnsi="Times New Roman"/>
                <w:bCs/>
              </w:rPr>
            </w:pPr>
            <w:r>
              <w:rPr>
                <w:rFonts w:ascii="Times New Roman" w:eastAsiaTheme="minorHAnsi" w:hAnsi="Times New Roman"/>
                <w:bCs/>
              </w:rPr>
              <w:t>July 7</w:t>
            </w:r>
          </w:p>
        </w:tc>
        <w:tc>
          <w:tcPr>
            <w:tcW w:w="2106" w:type="dxa"/>
          </w:tcPr>
          <w:p w14:paraId="667C75DD" w14:textId="2974C2C2" w:rsidR="002510BA" w:rsidRPr="009E0774" w:rsidRDefault="00CF3BCD" w:rsidP="0097537B">
            <w:pPr>
              <w:rPr>
                <w:rFonts w:ascii="Times New Roman" w:eastAsiaTheme="minorHAnsi" w:hAnsi="Times New Roman"/>
                <w:bCs/>
              </w:rPr>
            </w:pPr>
            <w:r>
              <w:rPr>
                <w:rFonts w:ascii="Times New Roman" w:eastAsiaTheme="minorHAnsi" w:hAnsi="Times New Roman"/>
                <w:bCs/>
              </w:rPr>
              <w:t>Infancy</w:t>
            </w:r>
            <w:r w:rsidR="002510BA" w:rsidRPr="009E0774">
              <w:rPr>
                <w:rFonts w:ascii="Times New Roman" w:eastAsiaTheme="minorHAnsi" w:hAnsi="Times New Roman"/>
                <w:bCs/>
              </w:rPr>
              <w:t xml:space="preserve"> to Early Childhood Emotional and Social Development</w:t>
            </w:r>
          </w:p>
        </w:tc>
        <w:tc>
          <w:tcPr>
            <w:tcW w:w="2060" w:type="dxa"/>
          </w:tcPr>
          <w:p w14:paraId="4FC28569"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Chapter 6 &amp;8</w:t>
            </w:r>
          </w:p>
        </w:tc>
        <w:tc>
          <w:tcPr>
            <w:tcW w:w="2691" w:type="dxa"/>
            <w:gridSpan w:val="2"/>
          </w:tcPr>
          <w:p w14:paraId="7484FD16" w14:textId="23DF116C" w:rsidR="002510BA" w:rsidRPr="009E0774" w:rsidRDefault="007210E3" w:rsidP="0097537B">
            <w:pPr>
              <w:rPr>
                <w:rFonts w:ascii="Times New Roman" w:eastAsiaTheme="minorHAnsi" w:hAnsi="Times New Roman"/>
                <w:bCs/>
              </w:rPr>
            </w:pPr>
            <w:r>
              <w:rPr>
                <w:rFonts w:ascii="Times New Roman" w:eastAsiaTheme="minorHAnsi" w:hAnsi="Times New Roman"/>
                <w:bCs/>
              </w:rPr>
              <w:t>Online Quiz 8</w:t>
            </w:r>
          </w:p>
          <w:p w14:paraId="45DDFA8E" w14:textId="4EA74C4F" w:rsidR="002510BA" w:rsidRPr="009E0774" w:rsidRDefault="002510BA" w:rsidP="0097537B">
            <w:pPr>
              <w:rPr>
                <w:rFonts w:ascii="Times New Roman" w:hAnsi="Times New Roman"/>
                <w:b/>
              </w:rPr>
            </w:pPr>
          </w:p>
        </w:tc>
      </w:tr>
      <w:tr w:rsidR="002510BA" w:rsidRPr="009E0774" w14:paraId="3B8E87A0" w14:textId="77777777" w:rsidTr="0097537B">
        <w:tc>
          <w:tcPr>
            <w:tcW w:w="1999" w:type="dxa"/>
          </w:tcPr>
          <w:p w14:paraId="48E2DE2D" w14:textId="5737DD3A" w:rsidR="002510BA" w:rsidRPr="009E0774" w:rsidRDefault="00CA68C2" w:rsidP="0097537B">
            <w:pPr>
              <w:rPr>
                <w:rFonts w:ascii="Times New Roman" w:eastAsiaTheme="minorHAnsi" w:hAnsi="Times New Roman"/>
                <w:bCs/>
              </w:rPr>
            </w:pPr>
            <w:r>
              <w:rPr>
                <w:rFonts w:ascii="Times New Roman" w:eastAsiaTheme="minorHAnsi" w:hAnsi="Times New Roman"/>
                <w:bCs/>
              </w:rPr>
              <w:t>July 9</w:t>
            </w:r>
          </w:p>
        </w:tc>
        <w:tc>
          <w:tcPr>
            <w:tcW w:w="2106" w:type="dxa"/>
          </w:tcPr>
          <w:p w14:paraId="427245FB"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Middle Childhood to Early Adult Emotional and Social Development</w:t>
            </w:r>
          </w:p>
        </w:tc>
        <w:tc>
          <w:tcPr>
            <w:tcW w:w="2060" w:type="dxa"/>
          </w:tcPr>
          <w:p w14:paraId="34F37BA9"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Chapter 10 &amp; 12</w:t>
            </w:r>
          </w:p>
        </w:tc>
        <w:tc>
          <w:tcPr>
            <w:tcW w:w="2691" w:type="dxa"/>
            <w:gridSpan w:val="2"/>
          </w:tcPr>
          <w:p w14:paraId="074BEFD9" w14:textId="306B84BD" w:rsidR="003B200D" w:rsidRDefault="007210E3" w:rsidP="003B200D">
            <w:pPr>
              <w:rPr>
                <w:rFonts w:ascii="Times New Roman" w:eastAsiaTheme="minorHAnsi" w:hAnsi="Times New Roman"/>
                <w:b/>
                <w:bCs/>
              </w:rPr>
            </w:pPr>
            <w:r>
              <w:rPr>
                <w:rFonts w:ascii="Times New Roman" w:eastAsiaTheme="minorHAnsi" w:hAnsi="Times New Roman"/>
                <w:bCs/>
              </w:rPr>
              <w:t>Online Quiz 9</w:t>
            </w:r>
          </w:p>
          <w:p w14:paraId="0327402E" w14:textId="073CF9C7" w:rsidR="003B200D" w:rsidRPr="009E0774" w:rsidRDefault="003B200D" w:rsidP="003B200D">
            <w:pPr>
              <w:rPr>
                <w:rFonts w:ascii="Times New Roman" w:eastAsiaTheme="minorHAnsi" w:hAnsi="Times New Roman"/>
                <w:b/>
                <w:bCs/>
              </w:rPr>
            </w:pPr>
            <w:r w:rsidRPr="009E0774">
              <w:rPr>
                <w:rFonts w:ascii="Times New Roman" w:eastAsiaTheme="minorHAnsi" w:hAnsi="Times New Roman"/>
                <w:b/>
                <w:bCs/>
              </w:rPr>
              <w:t>DUE: DRAFT</w:t>
            </w:r>
          </w:p>
          <w:p w14:paraId="7BDBD530" w14:textId="42F7D0C1" w:rsidR="002510BA" w:rsidRPr="009E0774" w:rsidRDefault="002510BA" w:rsidP="003B200D">
            <w:pPr>
              <w:rPr>
                <w:rFonts w:ascii="Times New Roman" w:hAnsi="Times New Roman"/>
              </w:rPr>
            </w:pPr>
          </w:p>
        </w:tc>
      </w:tr>
      <w:tr w:rsidR="002510BA" w:rsidRPr="009E0774" w14:paraId="70C9BB95" w14:textId="77777777" w:rsidTr="0097537B">
        <w:tc>
          <w:tcPr>
            <w:tcW w:w="1999" w:type="dxa"/>
          </w:tcPr>
          <w:p w14:paraId="65F5E242" w14:textId="68B85FFE" w:rsidR="002510BA" w:rsidRPr="009E0774" w:rsidRDefault="00CA68C2" w:rsidP="0097537B">
            <w:pPr>
              <w:rPr>
                <w:rFonts w:ascii="Times New Roman" w:eastAsiaTheme="minorHAnsi" w:hAnsi="Times New Roman"/>
                <w:bCs/>
              </w:rPr>
            </w:pPr>
            <w:r>
              <w:rPr>
                <w:rFonts w:ascii="Times New Roman" w:eastAsiaTheme="minorHAnsi" w:hAnsi="Times New Roman"/>
                <w:bCs/>
              </w:rPr>
              <w:t>July 14</w:t>
            </w:r>
          </w:p>
        </w:tc>
        <w:tc>
          <w:tcPr>
            <w:tcW w:w="2106" w:type="dxa"/>
          </w:tcPr>
          <w:p w14:paraId="24F5F5B7"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Middle Adult to Late Adult Emotional and Social Development</w:t>
            </w:r>
          </w:p>
        </w:tc>
        <w:tc>
          <w:tcPr>
            <w:tcW w:w="2060" w:type="dxa"/>
          </w:tcPr>
          <w:p w14:paraId="0AE02B00"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 xml:space="preserve"> Chapter 16 &amp; 18</w:t>
            </w:r>
          </w:p>
        </w:tc>
        <w:tc>
          <w:tcPr>
            <w:tcW w:w="2691" w:type="dxa"/>
            <w:gridSpan w:val="2"/>
          </w:tcPr>
          <w:p w14:paraId="190DB384" w14:textId="72C70AD9" w:rsidR="002510BA" w:rsidRDefault="007210E3" w:rsidP="0097537B">
            <w:pPr>
              <w:rPr>
                <w:rFonts w:ascii="Times New Roman" w:eastAsiaTheme="minorHAnsi" w:hAnsi="Times New Roman"/>
                <w:bCs/>
              </w:rPr>
            </w:pPr>
            <w:r>
              <w:rPr>
                <w:rFonts w:ascii="Times New Roman" w:eastAsiaTheme="minorHAnsi" w:hAnsi="Times New Roman"/>
                <w:bCs/>
              </w:rPr>
              <w:t>Online Quiz 10</w:t>
            </w:r>
          </w:p>
          <w:p w14:paraId="3DAC9948" w14:textId="77777777" w:rsidR="00765DAD" w:rsidRDefault="00765DAD" w:rsidP="0097537B">
            <w:pPr>
              <w:rPr>
                <w:rFonts w:ascii="Times New Roman" w:eastAsiaTheme="minorHAnsi" w:hAnsi="Times New Roman"/>
                <w:bCs/>
              </w:rPr>
            </w:pPr>
          </w:p>
          <w:p w14:paraId="54DE5758" w14:textId="1D05A420" w:rsidR="00765DAD" w:rsidRPr="009E0774" w:rsidRDefault="00765DAD" w:rsidP="0097537B">
            <w:pPr>
              <w:rPr>
                <w:rFonts w:ascii="Times New Roman" w:hAnsi="Times New Roman"/>
              </w:rPr>
            </w:pPr>
          </w:p>
        </w:tc>
      </w:tr>
      <w:tr w:rsidR="002510BA" w:rsidRPr="009E0774" w14:paraId="419B7F6A" w14:textId="77777777" w:rsidTr="0097537B">
        <w:tc>
          <w:tcPr>
            <w:tcW w:w="1999" w:type="dxa"/>
          </w:tcPr>
          <w:p w14:paraId="062E438F" w14:textId="44DB3011" w:rsidR="002510BA" w:rsidRPr="009E0774" w:rsidRDefault="00CA68C2" w:rsidP="0097537B">
            <w:pPr>
              <w:rPr>
                <w:rFonts w:ascii="Times New Roman" w:eastAsiaTheme="minorHAnsi" w:hAnsi="Times New Roman"/>
                <w:bCs/>
              </w:rPr>
            </w:pPr>
            <w:r>
              <w:rPr>
                <w:rFonts w:ascii="Times New Roman" w:eastAsiaTheme="minorHAnsi" w:hAnsi="Times New Roman"/>
                <w:bCs/>
              </w:rPr>
              <w:t>July 16</w:t>
            </w:r>
          </w:p>
        </w:tc>
        <w:tc>
          <w:tcPr>
            <w:tcW w:w="2106" w:type="dxa"/>
          </w:tcPr>
          <w:p w14:paraId="37E2852A" w14:textId="2BF7F393"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Death, Dying, &amp; Bereavement</w:t>
            </w:r>
            <w:r w:rsidR="00CA68C2" w:rsidRPr="009E0774">
              <w:rPr>
                <w:rFonts w:ascii="Times New Roman" w:eastAsiaTheme="minorHAnsi" w:hAnsi="Times New Roman"/>
                <w:b/>
                <w:bCs/>
              </w:rPr>
              <w:t xml:space="preserve"> </w:t>
            </w:r>
            <w:r w:rsidR="00CA68C2">
              <w:rPr>
                <w:rFonts w:ascii="Times New Roman" w:eastAsiaTheme="minorHAnsi" w:hAnsi="Times New Roman"/>
                <w:b/>
                <w:bCs/>
              </w:rPr>
              <w:t xml:space="preserve"> </w:t>
            </w:r>
            <w:r w:rsidR="00CA68C2" w:rsidRPr="009E0774">
              <w:rPr>
                <w:rFonts w:ascii="Times New Roman" w:eastAsiaTheme="minorHAnsi" w:hAnsi="Times New Roman"/>
                <w:b/>
                <w:bCs/>
              </w:rPr>
              <w:t>Field Experience Presentations/ REVIEW FOR EXAM</w:t>
            </w:r>
          </w:p>
        </w:tc>
        <w:tc>
          <w:tcPr>
            <w:tcW w:w="2060" w:type="dxa"/>
          </w:tcPr>
          <w:p w14:paraId="081B694A" w14:textId="77777777" w:rsidR="002510BA" w:rsidRPr="009E0774" w:rsidRDefault="002510BA" w:rsidP="0097537B">
            <w:pPr>
              <w:rPr>
                <w:rFonts w:ascii="Times New Roman" w:eastAsiaTheme="minorHAnsi" w:hAnsi="Times New Roman"/>
                <w:bCs/>
              </w:rPr>
            </w:pPr>
            <w:r w:rsidRPr="009E0774">
              <w:rPr>
                <w:rFonts w:ascii="Times New Roman" w:eastAsiaTheme="minorHAnsi" w:hAnsi="Times New Roman"/>
                <w:bCs/>
              </w:rPr>
              <w:t>Chapter 19</w:t>
            </w:r>
          </w:p>
        </w:tc>
        <w:tc>
          <w:tcPr>
            <w:tcW w:w="2691" w:type="dxa"/>
            <w:gridSpan w:val="2"/>
          </w:tcPr>
          <w:p w14:paraId="1EA2E4DF" w14:textId="3FC27B43" w:rsidR="002510BA" w:rsidRPr="009E0774" w:rsidRDefault="007210E3" w:rsidP="0097537B">
            <w:pPr>
              <w:rPr>
                <w:rFonts w:ascii="Times New Roman" w:eastAsiaTheme="minorHAnsi" w:hAnsi="Times New Roman"/>
                <w:bCs/>
              </w:rPr>
            </w:pPr>
            <w:r>
              <w:rPr>
                <w:rFonts w:ascii="Times New Roman" w:eastAsiaTheme="minorHAnsi" w:hAnsi="Times New Roman"/>
                <w:bCs/>
              </w:rPr>
              <w:t>Online Quiz 11</w:t>
            </w:r>
          </w:p>
          <w:p w14:paraId="58CA7DFD" w14:textId="77777777" w:rsidR="00765DAD" w:rsidRDefault="00CA68C2" w:rsidP="00765DAD">
            <w:pPr>
              <w:rPr>
                <w:rFonts w:ascii="Times New Roman" w:eastAsiaTheme="minorHAnsi" w:hAnsi="Times New Roman"/>
                <w:b/>
                <w:bCs/>
              </w:rPr>
            </w:pPr>
            <w:r w:rsidRPr="009E0774">
              <w:rPr>
                <w:rFonts w:ascii="Times New Roman" w:eastAsiaTheme="minorHAnsi" w:hAnsi="Times New Roman"/>
                <w:b/>
                <w:bCs/>
              </w:rPr>
              <w:t xml:space="preserve">DUE: Field Experience Report </w:t>
            </w:r>
          </w:p>
          <w:p w14:paraId="7D251B2E" w14:textId="77777777" w:rsidR="00765DAD" w:rsidRDefault="00765DAD" w:rsidP="00765DAD">
            <w:pPr>
              <w:rPr>
                <w:rFonts w:ascii="Times New Roman" w:eastAsiaTheme="minorHAnsi" w:hAnsi="Times New Roman"/>
                <w:b/>
                <w:bCs/>
              </w:rPr>
            </w:pPr>
          </w:p>
          <w:p w14:paraId="6A330032" w14:textId="38105AF9" w:rsidR="002510BA" w:rsidRPr="009E0774" w:rsidRDefault="002510BA" w:rsidP="00765DAD">
            <w:pPr>
              <w:rPr>
                <w:rFonts w:ascii="Times New Roman" w:hAnsi="Times New Roman"/>
                <w:b/>
              </w:rPr>
            </w:pPr>
          </w:p>
        </w:tc>
      </w:tr>
      <w:tr w:rsidR="002510BA" w:rsidRPr="009E0774" w14:paraId="093735B8" w14:textId="77777777" w:rsidTr="0097537B">
        <w:tc>
          <w:tcPr>
            <w:tcW w:w="1999" w:type="dxa"/>
          </w:tcPr>
          <w:p w14:paraId="34A74197" w14:textId="095B12A1" w:rsidR="002510BA" w:rsidRPr="009E0774" w:rsidRDefault="00CA68C2" w:rsidP="0097537B">
            <w:pPr>
              <w:rPr>
                <w:rFonts w:ascii="Times New Roman" w:eastAsiaTheme="minorHAnsi" w:hAnsi="Times New Roman"/>
                <w:bCs/>
              </w:rPr>
            </w:pPr>
            <w:r>
              <w:rPr>
                <w:rFonts w:ascii="Times New Roman" w:eastAsiaTheme="minorHAnsi" w:hAnsi="Times New Roman"/>
                <w:bCs/>
              </w:rPr>
              <w:t>July 21</w:t>
            </w:r>
          </w:p>
        </w:tc>
        <w:tc>
          <w:tcPr>
            <w:tcW w:w="6857" w:type="dxa"/>
            <w:gridSpan w:val="4"/>
          </w:tcPr>
          <w:p w14:paraId="0F8C020C" w14:textId="77777777" w:rsidR="002510BA" w:rsidRPr="009E0774" w:rsidRDefault="002510BA" w:rsidP="0097537B">
            <w:pPr>
              <w:jc w:val="center"/>
              <w:rPr>
                <w:rFonts w:ascii="Times New Roman" w:hAnsi="Times New Roman"/>
              </w:rPr>
            </w:pPr>
            <w:r w:rsidRPr="009E0774">
              <w:rPr>
                <w:rFonts w:ascii="Times New Roman" w:eastAsiaTheme="minorHAnsi" w:hAnsi="Times New Roman"/>
                <w:bCs/>
              </w:rPr>
              <w:t>Final Exam</w:t>
            </w:r>
          </w:p>
        </w:tc>
      </w:tr>
    </w:tbl>
    <w:p w14:paraId="26147F87" w14:textId="77777777" w:rsidR="002510BA" w:rsidRPr="009E0774" w:rsidRDefault="002510BA" w:rsidP="002510BA">
      <w:pPr>
        <w:spacing w:line="480" w:lineRule="auto"/>
        <w:rPr>
          <w:rFonts w:ascii="Times New Roman" w:hAnsi="Times New Roman"/>
        </w:rPr>
      </w:pPr>
    </w:p>
    <w:sectPr w:rsidR="002510BA" w:rsidRPr="009E0774" w:rsidSect="00D7345B">
      <w:headerReference w:type="even" r:id="rId23"/>
      <w:headerReference w:type="default" r:id="rId24"/>
      <w:footerReference w:type="default" r:id="rId2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100DC" w14:textId="77777777" w:rsidR="007210E3" w:rsidRDefault="007210E3">
      <w:r>
        <w:separator/>
      </w:r>
    </w:p>
  </w:endnote>
  <w:endnote w:type="continuationSeparator" w:id="0">
    <w:p w14:paraId="245671C4" w14:textId="77777777" w:rsidR="007210E3" w:rsidRDefault="0072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TimesNewRoman">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416E3" w14:textId="77777777" w:rsidR="007210E3" w:rsidRDefault="007210E3" w:rsidP="00D7345B">
    <w:pPr>
      <w:autoSpaceDE w:val="0"/>
      <w:autoSpaceDN w:val="0"/>
      <w:adjustRightInd w:val="0"/>
      <w:rPr>
        <w:rFonts w:ascii="TimesNewRoman" w:eastAsiaTheme="minorEastAsia" w:hAnsi="TimesNewRoman" w:cs="TimesNewRoman"/>
        <w:sz w:val="20"/>
        <w:szCs w:val="20"/>
      </w:rPr>
    </w:pPr>
    <w:r>
      <w:rPr>
        <w:rFonts w:ascii="TimesNewRoman" w:eastAsiaTheme="minorEastAsia" w:hAnsi="TimesNewRoman" w:cs="TimesNewRoman"/>
        <w:sz w:val="20"/>
        <w:szCs w:val="20"/>
      </w:rPr>
      <w:t>NOTE: The instructor reserves the right to make changes to the syllabus as needed.</w:t>
    </w:r>
  </w:p>
  <w:p w14:paraId="005EB44C" w14:textId="77777777" w:rsidR="007210E3" w:rsidRDefault="007210E3" w:rsidP="00D7345B">
    <w:pPr>
      <w:pStyle w:val="Footer"/>
    </w:pPr>
    <w:r>
      <w:rPr>
        <w:rFonts w:ascii="TimesNewRoman" w:eastAsiaTheme="minorEastAsia" w:hAnsi="TimesNewRoman" w:cs="TimesNewRoman"/>
        <w:sz w:val="20"/>
        <w:szCs w:val="20"/>
      </w:rPr>
      <w:t>If changes are made, you will be notified of the changes in class or by your university e-mail address.</w:t>
    </w:r>
  </w:p>
  <w:p w14:paraId="4C377312" w14:textId="77777777" w:rsidR="007210E3" w:rsidRDefault="007210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EF4FE" w14:textId="77777777" w:rsidR="007210E3" w:rsidRDefault="007210E3">
      <w:r>
        <w:separator/>
      </w:r>
    </w:p>
  </w:footnote>
  <w:footnote w:type="continuationSeparator" w:id="0">
    <w:p w14:paraId="53DC9BF0" w14:textId="77777777" w:rsidR="007210E3" w:rsidRDefault="007210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C1D1F" w14:textId="77777777" w:rsidR="007210E3" w:rsidRDefault="007210E3" w:rsidP="00D7345B">
    <w:pPr>
      <w:pStyle w:val="Header"/>
      <w:framePr w:wrap="around" w:vAnchor="text" w:hAnchor="margin" w:xAlign="right" w:y="1"/>
      <w:rPr>
        <w:rStyle w:val="PageNumber"/>
        <w:rFonts w:ascii="Cambria" w:eastAsia="Cambria" w:hAnsi="Cambria"/>
        <w:szCs w:val="24"/>
      </w:rPr>
    </w:pPr>
    <w:r>
      <w:rPr>
        <w:rStyle w:val="PageNumber"/>
      </w:rPr>
      <w:fldChar w:fldCharType="begin"/>
    </w:r>
    <w:r>
      <w:rPr>
        <w:rStyle w:val="PageNumber"/>
      </w:rPr>
      <w:instrText xml:space="preserve">PAGE  </w:instrText>
    </w:r>
    <w:r>
      <w:rPr>
        <w:rStyle w:val="PageNumber"/>
      </w:rPr>
      <w:fldChar w:fldCharType="end"/>
    </w:r>
  </w:p>
  <w:p w14:paraId="6C461B21" w14:textId="77777777" w:rsidR="007210E3" w:rsidRDefault="007210E3" w:rsidP="00D7345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20B77" w14:textId="77777777" w:rsidR="007210E3" w:rsidRDefault="007210E3" w:rsidP="00D7345B">
    <w:pPr>
      <w:pStyle w:val="Header"/>
      <w:framePr w:wrap="around" w:vAnchor="text" w:hAnchor="margin" w:xAlign="right" w:y="1"/>
      <w:rPr>
        <w:rStyle w:val="PageNumber"/>
        <w:rFonts w:ascii="Cambria" w:eastAsia="Cambria" w:hAnsi="Cambria"/>
        <w:szCs w:val="24"/>
      </w:rPr>
    </w:pPr>
    <w:r>
      <w:rPr>
        <w:rStyle w:val="PageNumber"/>
      </w:rPr>
      <w:fldChar w:fldCharType="begin"/>
    </w:r>
    <w:r>
      <w:rPr>
        <w:rStyle w:val="PageNumber"/>
      </w:rPr>
      <w:instrText xml:space="preserve">PAGE  </w:instrText>
    </w:r>
    <w:r>
      <w:rPr>
        <w:rStyle w:val="PageNumber"/>
      </w:rPr>
      <w:fldChar w:fldCharType="separate"/>
    </w:r>
    <w:r w:rsidR="00BB42C7">
      <w:rPr>
        <w:rStyle w:val="PageNumber"/>
        <w:noProof/>
      </w:rPr>
      <w:t>7</w:t>
    </w:r>
    <w:r>
      <w:rPr>
        <w:rStyle w:val="PageNumber"/>
      </w:rPr>
      <w:fldChar w:fldCharType="end"/>
    </w:r>
  </w:p>
  <w:p w14:paraId="434E915F" w14:textId="77777777" w:rsidR="007210E3" w:rsidRPr="00C008FF" w:rsidRDefault="007210E3" w:rsidP="00D7345B">
    <w:pPr>
      <w:pStyle w:val="Header"/>
      <w:ind w:right="360"/>
      <w:rPr>
        <w:rFonts w:ascii="Arial" w:hAnsi="Arial" w:cs="Arial"/>
      </w:rPr>
    </w:pPr>
    <w:r w:rsidRPr="00C008FF">
      <w:rPr>
        <w:rFonts w:ascii="Arial" w:hAnsi="Arial" w:cs="Arial"/>
      </w:rPr>
      <w:t>EDUC 302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C253B4"/>
    <w:multiLevelType w:val="singleLevel"/>
    <w:tmpl w:val="0409000F"/>
    <w:lvl w:ilvl="0">
      <w:start w:val="1"/>
      <w:numFmt w:val="decimal"/>
      <w:lvlText w:val="%1."/>
      <w:lvlJc w:val="left"/>
      <w:pPr>
        <w:tabs>
          <w:tab w:val="num" w:pos="360"/>
        </w:tabs>
        <w:ind w:left="360" w:hanging="360"/>
      </w:pPr>
    </w:lvl>
  </w:abstractNum>
  <w:abstractNum w:abstractNumId="2">
    <w:nsid w:val="21E34C17"/>
    <w:multiLevelType w:val="hybridMultilevel"/>
    <w:tmpl w:val="84E841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D5B89"/>
    <w:multiLevelType w:val="hybridMultilevel"/>
    <w:tmpl w:val="ADCCF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747EC5"/>
    <w:multiLevelType w:val="hybridMultilevel"/>
    <w:tmpl w:val="2924B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587C3C"/>
    <w:multiLevelType w:val="hybridMultilevel"/>
    <w:tmpl w:val="B8E0D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AC29DC"/>
    <w:multiLevelType w:val="singleLevel"/>
    <w:tmpl w:val="2318B4E2"/>
    <w:lvl w:ilvl="0">
      <w:start w:val="1"/>
      <w:numFmt w:val="decimal"/>
      <w:lvlText w:val="%1."/>
      <w:legacy w:legacy="1" w:legacySpace="0" w:legacyIndent="360"/>
      <w:lvlJc w:val="left"/>
      <w:pPr>
        <w:ind w:left="360" w:hanging="360"/>
      </w:pPr>
    </w:lvl>
  </w:abstractNum>
  <w:abstractNum w:abstractNumId="7">
    <w:nsid w:val="616245CF"/>
    <w:multiLevelType w:val="hybridMultilevel"/>
    <w:tmpl w:val="B346F658"/>
    <w:lvl w:ilvl="0" w:tplc="38045896">
      <w:start w:val="1"/>
      <w:numFmt w:val="decimal"/>
      <w:lvlText w:val="(%1)"/>
      <w:lvlJc w:val="left"/>
      <w:pPr>
        <w:ind w:left="400" w:hanging="400"/>
      </w:pPr>
      <w:rPr>
        <w:rFonts w:hint="default"/>
      </w:rPr>
    </w:lvl>
    <w:lvl w:ilvl="1" w:tplc="63CE471A">
      <w:start w:val="1"/>
      <w:numFmt w:val="lowerLetter"/>
      <w:lvlText w:val="%2)"/>
      <w:lvlJc w:val="left"/>
      <w:pPr>
        <w:ind w:left="1080" w:hanging="360"/>
      </w:pPr>
      <w:rPr>
        <w:rFonts w:hint="default"/>
        <w:color w:val="000000"/>
      </w:rPr>
    </w:lvl>
    <w:lvl w:ilvl="2" w:tplc="54D4D648">
      <w:start w:val="1"/>
      <w:numFmt w:val="lowerLetter"/>
      <w:lvlText w:val="%3."/>
      <w:lvlJc w:val="left"/>
      <w:pPr>
        <w:ind w:left="1980" w:hanging="360"/>
      </w:pPr>
      <w:rPr>
        <w:rFonts w:hint="default"/>
        <w:color w:val="00000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4B4605"/>
    <w:multiLevelType w:val="hybridMultilevel"/>
    <w:tmpl w:val="06C04864"/>
    <w:lvl w:ilvl="0" w:tplc="3804589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lvlOverride w:ilvl="0">
      <w:lvl w:ilvl="0">
        <w:start w:val="1"/>
        <w:numFmt w:val="decimal"/>
        <w:lvlText w:val="%1."/>
        <w:legacy w:legacy="1" w:legacySpace="0" w:legacyIndent="360"/>
        <w:lvlJc w:val="left"/>
        <w:pPr>
          <w:ind w:left="360" w:hanging="360"/>
        </w:pPr>
      </w:lvl>
    </w:lvlOverride>
  </w:num>
  <w:num w:numId="3">
    <w:abstractNumId w:val="3"/>
  </w:num>
  <w:num w:numId="4">
    <w:abstractNumId w:val="4"/>
  </w:num>
  <w:num w:numId="5">
    <w:abstractNumId w:val="0"/>
  </w:num>
  <w:num w:numId="6">
    <w:abstractNumId w:val="5"/>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22734C4-0925-4F48-8342-D896149E23CF}"/>
    <w:docVar w:name="dgnword-eventsink" w:val="101665400"/>
  </w:docVars>
  <w:rsids>
    <w:rsidRoot w:val="00095685"/>
    <w:rsid w:val="00034411"/>
    <w:rsid w:val="00082671"/>
    <w:rsid w:val="00090DD8"/>
    <w:rsid w:val="00095685"/>
    <w:rsid w:val="000B6CAB"/>
    <w:rsid w:val="000F4D8F"/>
    <w:rsid w:val="000F6564"/>
    <w:rsid w:val="0010046D"/>
    <w:rsid w:val="00101EFD"/>
    <w:rsid w:val="0012321D"/>
    <w:rsid w:val="001241FF"/>
    <w:rsid w:val="001243E4"/>
    <w:rsid w:val="001501AD"/>
    <w:rsid w:val="001645A6"/>
    <w:rsid w:val="001B21D1"/>
    <w:rsid w:val="001B6622"/>
    <w:rsid w:val="001D54AF"/>
    <w:rsid w:val="002510BA"/>
    <w:rsid w:val="00256111"/>
    <w:rsid w:val="002B040B"/>
    <w:rsid w:val="002B0519"/>
    <w:rsid w:val="002C11E5"/>
    <w:rsid w:val="002D58E8"/>
    <w:rsid w:val="002D6056"/>
    <w:rsid w:val="00316C26"/>
    <w:rsid w:val="00336091"/>
    <w:rsid w:val="00354BF0"/>
    <w:rsid w:val="00370327"/>
    <w:rsid w:val="00375236"/>
    <w:rsid w:val="003B200D"/>
    <w:rsid w:val="003C6B75"/>
    <w:rsid w:val="003D3FF6"/>
    <w:rsid w:val="0043494F"/>
    <w:rsid w:val="0048055A"/>
    <w:rsid w:val="00482953"/>
    <w:rsid w:val="004A0A21"/>
    <w:rsid w:val="004B34A5"/>
    <w:rsid w:val="004F3230"/>
    <w:rsid w:val="004F7205"/>
    <w:rsid w:val="005473E2"/>
    <w:rsid w:val="005A77F2"/>
    <w:rsid w:val="005C4B87"/>
    <w:rsid w:val="005D2241"/>
    <w:rsid w:val="005E0427"/>
    <w:rsid w:val="005E37A2"/>
    <w:rsid w:val="00620BDE"/>
    <w:rsid w:val="00644818"/>
    <w:rsid w:val="006F2267"/>
    <w:rsid w:val="00713CE0"/>
    <w:rsid w:val="00716337"/>
    <w:rsid w:val="007210E3"/>
    <w:rsid w:val="00747CAF"/>
    <w:rsid w:val="00750263"/>
    <w:rsid w:val="00765DAD"/>
    <w:rsid w:val="0078094F"/>
    <w:rsid w:val="0078145D"/>
    <w:rsid w:val="007A081E"/>
    <w:rsid w:val="007B461E"/>
    <w:rsid w:val="007B507E"/>
    <w:rsid w:val="007D02A8"/>
    <w:rsid w:val="007E4392"/>
    <w:rsid w:val="007F53D2"/>
    <w:rsid w:val="0085355A"/>
    <w:rsid w:val="008D649C"/>
    <w:rsid w:val="008F7E6D"/>
    <w:rsid w:val="00920F78"/>
    <w:rsid w:val="0093257C"/>
    <w:rsid w:val="00935CFD"/>
    <w:rsid w:val="009365D9"/>
    <w:rsid w:val="009501B8"/>
    <w:rsid w:val="00954598"/>
    <w:rsid w:val="0097537B"/>
    <w:rsid w:val="00991096"/>
    <w:rsid w:val="00992FA5"/>
    <w:rsid w:val="009A1F68"/>
    <w:rsid w:val="009A5C75"/>
    <w:rsid w:val="009A78FB"/>
    <w:rsid w:val="009F185A"/>
    <w:rsid w:val="00A11359"/>
    <w:rsid w:val="00A17C82"/>
    <w:rsid w:val="00A45E35"/>
    <w:rsid w:val="00A7680D"/>
    <w:rsid w:val="00AB35C9"/>
    <w:rsid w:val="00AC1660"/>
    <w:rsid w:val="00AC42C2"/>
    <w:rsid w:val="00AD2736"/>
    <w:rsid w:val="00AE1586"/>
    <w:rsid w:val="00B3024D"/>
    <w:rsid w:val="00B53620"/>
    <w:rsid w:val="00B77394"/>
    <w:rsid w:val="00BB42C7"/>
    <w:rsid w:val="00BC1438"/>
    <w:rsid w:val="00BE6D5F"/>
    <w:rsid w:val="00BF59CE"/>
    <w:rsid w:val="00C05420"/>
    <w:rsid w:val="00C12A64"/>
    <w:rsid w:val="00C14E11"/>
    <w:rsid w:val="00C46F2C"/>
    <w:rsid w:val="00C56A6E"/>
    <w:rsid w:val="00C62EE0"/>
    <w:rsid w:val="00C8437B"/>
    <w:rsid w:val="00CA45C3"/>
    <w:rsid w:val="00CA68C2"/>
    <w:rsid w:val="00CD1DE7"/>
    <w:rsid w:val="00CD315D"/>
    <w:rsid w:val="00CE1FBD"/>
    <w:rsid w:val="00CE7A32"/>
    <w:rsid w:val="00CF3BCD"/>
    <w:rsid w:val="00D421D8"/>
    <w:rsid w:val="00D7345B"/>
    <w:rsid w:val="00D93ED5"/>
    <w:rsid w:val="00DB4E0E"/>
    <w:rsid w:val="00DB7147"/>
    <w:rsid w:val="00DC313E"/>
    <w:rsid w:val="00E146C5"/>
    <w:rsid w:val="00E440CD"/>
    <w:rsid w:val="00E517B4"/>
    <w:rsid w:val="00E61679"/>
    <w:rsid w:val="00E6489E"/>
    <w:rsid w:val="00E6722A"/>
    <w:rsid w:val="00E97C00"/>
    <w:rsid w:val="00EB1D9B"/>
    <w:rsid w:val="00F03261"/>
    <w:rsid w:val="00F47B2B"/>
    <w:rsid w:val="00F645EC"/>
    <w:rsid w:val="00F76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0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685"/>
    <w:pPr>
      <w:ind w:firstLine="0"/>
    </w:pPr>
    <w:rPr>
      <w:rFonts w:ascii="Cambria" w:eastAsia="Cambria" w:hAnsi="Cambria" w:cs="Times New Roman"/>
      <w:sz w:val="24"/>
      <w:szCs w:val="24"/>
      <w:lang w:eastAsia="en-US"/>
    </w:rPr>
  </w:style>
  <w:style w:type="paragraph" w:styleId="Heading1">
    <w:name w:val="heading 1"/>
    <w:basedOn w:val="Normal"/>
    <w:next w:val="Normal"/>
    <w:link w:val="Heading1Char"/>
    <w:qFormat/>
    <w:rsid w:val="00095685"/>
    <w:pPr>
      <w:keepNext/>
      <w:overflowPunct w:val="0"/>
      <w:autoSpaceDE w:val="0"/>
      <w:autoSpaceDN w:val="0"/>
      <w:adjustRightInd w:val="0"/>
      <w:spacing w:before="120"/>
      <w:jc w:val="center"/>
      <w:textAlignment w:val="baseline"/>
      <w:outlineLvl w:val="0"/>
    </w:pPr>
    <w:rPr>
      <w:rFonts w:ascii="Times New Roman" w:eastAsia="Times New Roman" w:hAnsi="Times New Roman"/>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685"/>
    <w:rPr>
      <w:rFonts w:ascii="Times New Roman" w:eastAsia="Times New Roman" w:hAnsi="Times New Roman" w:cs="Times New Roman"/>
      <w:sz w:val="24"/>
      <w:szCs w:val="20"/>
      <w:lang w:val="x-none" w:eastAsia="x-none"/>
    </w:rPr>
  </w:style>
  <w:style w:type="paragraph" w:styleId="NoSpacing">
    <w:name w:val="No Spacing"/>
    <w:uiPriority w:val="1"/>
    <w:qFormat/>
    <w:rsid w:val="00095685"/>
    <w:rPr>
      <w:rFonts w:ascii="Times New Roman" w:hAnsi="Times New Roman"/>
      <w:sz w:val="24"/>
      <w:lang w:eastAsia="en-US"/>
    </w:rPr>
  </w:style>
  <w:style w:type="character" w:styleId="Hyperlink">
    <w:name w:val="Hyperlink"/>
    <w:unhideWhenUsed/>
    <w:rsid w:val="00095685"/>
    <w:rPr>
      <w:color w:val="0000FF"/>
      <w:u w:val="single"/>
    </w:rPr>
  </w:style>
  <w:style w:type="paragraph" w:styleId="Header">
    <w:name w:val="header"/>
    <w:basedOn w:val="Normal"/>
    <w:link w:val="HeaderChar"/>
    <w:uiPriority w:val="99"/>
    <w:unhideWhenUsed/>
    <w:rsid w:val="00095685"/>
    <w:pPr>
      <w:tabs>
        <w:tab w:val="center" w:pos="4680"/>
        <w:tab w:val="right" w:pos="9360"/>
      </w:tabs>
      <w:overflowPunct w:val="0"/>
      <w:autoSpaceDE w:val="0"/>
      <w:autoSpaceDN w:val="0"/>
      <w:adjustRightInd w:val="0"/>
      <w:textAlignment w:val="baseline"/>
    </w:pPr>
    <w:rPr>
      <w:rFonts w:ascii="Times" w:eastAsia="Times New Roman" w:hAnsi="Times"/>
      <w:szCs w:val="20"/>
      <w:lang w:val="x-none" w:eastAsia="x-none"/>
    </w:rPr>
  </w:style>
  <w:style w:type="character" w:customStyle="1" w:styleId="HeaderChar">
    <w:name w:val="Header Char"/>
    <w:basedOn w:val="DefaultParagraphFont"/>
    <w:link w:val="Header"/>
    <w:uiPriority w:val="99"/>
    <w:rsid w:val="00095685"/>
    <w:rPr>
      <w:rFonts w:ascii="Times" w:eastAsia="Times New Roman" w:hAnsi="Times" w:cs="Times New Roman"/>
      <w:sz w:val="24"/>
      <w:szCs w:val="20"/>
      <w:lang w:val="x-none" w:eastAsia="x-none"/>
    </w:rPr>
  </w:style>
  <w:style w:type="character" w:styleId="Strong">
    <w:name w:val="Strong"/>
    <w:uiPriority w:val="22"/>
    <w:qFormat/>
    <w:rsid w:val="00095685"/>
    <w:rPr>
      <w:b/>
      <w:bCs/>
    </w:rPr>
  </w:style>
  <w:style w:type="paragraph" w:customStyle="1" w:styleId="Default">
    <w:name w:val="Default"/>
    <w:rsid w:val="00095685"/>
    <w:pPr>
      <w:autoSpaceDE w:val="0"/>
      <w:autoSpaceDN w:val="0"/>
      <w:adjustRightInd w:val="0"/>
      <w:ind w:firstLine="0"/>
    </w:pPr>
    <w:rPr>
      <w:rFonts w:ascii="Arial" w:eastAsia="Calibri" w:hAnsi="Arial" w:cs="Arial"/>
      <w:color w:val="000000"/>
      <w:sz w:val="24"/>
      <w:szCs w:val="24"/>
      <w:lang w:eastAsia="en-US"/>
    </w:rPr>
  </w:style>
  <w:style w:type="paragraph" w:styleId="NormalWeb">
    <w:name w:val="Normal (Web)"/>
    <w:basedOn w:val="Normal"/>
    <w:uiPriority w:val="99"/>
    <w:rsid w:val="00095685"/>
    <w:pPr>
      <w:spacing w:before="100" w:beforeAutospacing="1" w:after="100" w:afterAutospacing="1"/>
    </w:pPr>
    <w:rPr>
      <w:rFonts w:ascii="Times New Roman" w:eastAsia="Times New Roman" w:hAnsi="Times New Roman"/>
    </w:rPr>
  </w:style>
  <w:style w:type="paragraph" w:styleId="BodyText">
    <w:name w:val="Body Text"/>
    <w:basedOn w:val="Normal"/>
    <w:link w:val="BodyTextChar"/>
    <w:rsid w:val="00095685"/>
    <w:rPr>
      <w:rFonts w:ascii="Times New Roman" w:eastAsia="Times New Roman" w:hAnsi="Times New Roman"/>
      <w:sz w:val="22"/>
      <w:szCs w:val="20"/>
      <w:lang w:val="x-none" w:eastAsia="x-none"/>
    </w:rPr>
  </w:style>
  <w:style w:type="character" w:customStyle="1" w:styleId="BodyTextChar">
    <w:name w:val="Body Text Char"/>
    <w:basedOn w:val="DefaultParagraphFont"/>
    <w:link w:val="BodyText"/>
    <w:rsid w:val="00095685"/>
    <w:rPr>
      <w:rFonts w:ascii="Times New Roman" w:eastAsia="Times New Roman" w:hAnsi="Times New Roman" w:cs="Times New Roman"/>
      <w:szCs w:val="20"/>
      <w:lang w:val="x-none" w:eastAsia="x-none"/>
    </w:rPr>
  </w:style>
  <w:style w:type="character" w:styleId="PageNumber">
    <w:name w:val="page number"/>
    <w:basedOn w:val="DefaultParagraphFont"/>
    <w:rsid w:val="00095685"/>
  </w:style>
  <w:style w:type="paragraph" w:customStyle="1" w:styleId="MediumGrid1-Accent21">
    <w:name w:val="Medium Grid 1 - Accent 21"/>
    <w:basedOn w:val="Normal"/>
    <w:uiPriority w:val="34"/>
    <w:qFormat/>
    <w:rsid w:val="00095685"/>
    <w:pPr>
      <w:ind w:left="720"/>
      <w:contextualSpacing/>
    </w:pPr>
  </w:style>
  <w:style w:type="character" w:styleId="Emphasis">
    <w:name w:val="Emphasis"/>
    <w:uiPriority w:val="20"/>
    <w:qFormat/>
    <w:rsid w:val="00095685"/>
    <w:rPr>
      <w:i/>
      <w:iCs/>
    </w:rPr>
  </w:style>
  <w:style w:type="paragraph" w:styleId="ListParagraph">
    <w:name w:val="List Paragraph"/>
    <w:basedOn w:val="Normal"/>
    <w:uiPriority w:val="34"/>
    <w:qFormat/>
    <w:rsid w:val="00095685"/>
    <w:pPr>
      <w:ind w:left="720"/>
      <w:contextualSpacing/>
    </w:pPr>
  </w:style>
  <w:style w:type="paragraph" w:customStyle="1" w:styleId="Body1">
    <w:name w:val="Body 1"/>
    <w:rsid w:val="00095685"/>
    <w:pPr>
      <w:ind w:firstLine="0"/>
    </w:pPr>
    <w:rPr>
      <w:rFonts w:ascii="Helvetica" w:eastAsia="ヒラギノ角ゴ Pro W3" w:hAnsi="Helvetica" w:cs="Times New Roman"/>
      <w:color w:val="000000"/>
      <w:sz w:val="24"/>
      <w:szCs w:val="20"/>
      <w:lang w:eastAsia="en-US"/>
    </w:rPr>
  </w:style>
  <w:style w:type="paragraph" w:styleId="Footer">
    <w:name w:val="footer"/>
    <w:basedOn w:val="Normal"/>
    <w:link w:val="FooterChar"/>
    <w:uiPriority w:val="99"/>
    <w:unhideWhenUsed/>
    <w:rsid w:val="00095685"/>
    <w:pPr>
      <w:tabs>
        <w:tab w:val="center" w:pos="4680"/>
        <w:tab w:val="right" w:pos="9360"/>
      </w:tabs>
    </w:pPr>
  </w:style>
  <w:style w:type="character" w:customStyle="1" w:styleId="FooterChar">
    <w:name w:val="Footer Char"/>
    <w:basedOn w:val="DefaultParagraphFont"/>
    <w:link w:val="Footer"/>
    <w:uiPriority w:val="99"/>
    <w:rsid w:val="00095685"/>
    <w:rPr>
      <w:rFonts w:ascii="Cambria" w:eastAsia="Cambria" w:hAnsi="Cambria" w:cs="Times New Roman"/>
      <w:sz w:val="24"/>
      <w:szCs w:val="24"/>
      <w:lang w:eastAsia="en-US"/>
    </w:rPr>
  </w:style>
  <w:style w:type="paragraph" w:styleId="BalloonText">
    <w:name w:val="Balloon Text"/>
    <w:basedOn w:val="Normal"/>
    <w:link w:val="BalloonTextChar"/>
    <w:uiPriority w:val="99"/>
    <w:semiHidden/>
    <w:unhideWhenUsed/>
    <w:rsid w:val="00095685"/>
    <w:rPr>
      <w:rFonts w:ascii="Tahoma" w:hAnsi="Tahoma" w:cs="Tahoma"/>
      <w:sz w:val="16"/>
      <w:szCs w:val="16"/>
    </w:rPr>
  </w:style>
  <w:style w:type="character" w:customStyle="1" w:styleId="BalloonTextChar">
    <w:name w:val="Balloon Text Char"/>
    <w:basedOn w:val="DefaultParagraphFont"/>
    <w:link w:val="BalloonText"/>
    <w:uiPriority w:val="99"/>
    <w:semiHidden/>
    <w:rsid w:val="00095685"/>
    <w:rPr>
      <w:rFonts w:ascii="Tahoma" w:eastAsia="Cambria" w:hAnsi="Tahoma" w:cs="Tahoma"/>
      <w:sz w:val="16"/>
      <w:szCs w:val="16"/>
      <w:lang w:eastAsia="en-US"/>
    </w:rPr>
  </w:style>
  <w:style w:type="table" w:styleId="TableGrid">
    <w:name w:val="Table Grid"/>
    <w:basedOn w:val="TableNormal"/>
    <w:rsid w:val="002510BA"/>
    <w:pPr>
      <w:ind w:firstLine="0"/>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510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685"/>
    <w:pPr>
      <w:ind w:firstLine="0"/>
    </w:pPr>
    <w:rPr>
      <w:rFonts w:ascii="Cambria" w:eastAsia="Cambria" w:hAnsi="Cambria" w:cs="Times New Roman"/>
      <w:sz w:val="24"/>
      <w:szCs w:val="24"/>
      <w:lang w:eastAsia="en-US"/>
    </w:rPr>
  </w:style>
  <w:style w:type="paragraph" w:styleId="Heading1">
    <w:name w:val="heading 1"/>
    <w:basedOn w:val="Normal"/>
    <w:next w:val="Normal"/>
    <w:link w:val="Heading1Char"/>
    <w:qFormat/>
    <w:rsid w:val="00095685"/>
    <w:pPr>
      <w:keepNext/>
      <w:overflowPunct w:val="0"/>
      <w:autoSpaceDE w:val="0"/>
      <w:autoSpaceDN w:val="0"/>
      <w:adjustRightInd w:val="0"/>
      <w:spacing w:before="120"/>
      <w:jc w:val="center"/>
      <w:textAlignment w:val="baseline"/>
      <w:outlineLvl w:val="0"/>
    </w:pPr>
    <w:rPr>
      <w:rFonts w:ascii="Times New Roman" w:eastAsia="Times New Roman" w:hAnsi="Times New Roman"/>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685"/>
    <w:rPr>
      <w:rFonts w:ascii="Times New Roman" w:eastAsia="Times New Roman" w:hAnsi="Times New Roman" w:cs="Times New Roman"/>
      <w:sz w:val="24"/>
      <w:szCs w:val="20"/>
      <w:lang w:val="x-none" w:eastAsia="x-none"/>
    </w:rPr>
  </w:style>
  <w:style w:type="paragraph" w:styleId="NoSpacing">
    <w:name w:val="No Spacing"/>
    <w:uiPriority w:val="1"/>
    <w:qFormat/>
    <w:rsid w:val="00095685"/>
    <w:rPr>
      <w:rFonts w:ascii="Times New Roman" w:hAnsi="Times New Roman"/>
      <w:sz w:val="24"/>
      <w:lang w:eastAsia="en-US"/>
    </w:rPr>
  </w:style>
  <w:style w:type="character" w:styleId="Hyperlink">
    <w:name w:val="Hyperlink"/>
    <w:unhideWhenUsed/>
    <w:rsid w:val="00095685"/>
    <w:rPr>
      <w:color w:val="0000FF"/>
      <w:u w:val="single"/>
    </w:rPr>
  </w:style>
  <w:style w:type="paragraph" w:styleId="Header">
    <w:name w:val="header"/>
    <w:basedOn w:val="Normal"/>
    <w:link w:val="HeaderChar"/>
    <w:uiPriority w:val="99"/>
    <w:unhideWhenUsed/>
    <w:rsid w:val="00095685"/>
    <w:pPr>
      <w:tabs>
        <w:tab w:val="center" w:pos="4680"/>
        <w:tab w:val="right" w:pos="9360"/>
      </w:tabs>
      <w:overflowPunct w:val="0"/>
      <w:autoSpaceDE w:val="0"/>
      <w:autoSpaceDN w:val="0"/>
      <w:adjustRightInd w:val="0"/>
      <w:textAlignment w:val="baseline"/>
    </w:pPr>
    <w:rPr>
      <w:rFonts w:ascii="Times" w:eastAsia="Times New Roman" w:hAnsi="Times"/>
      <w:szCs w:val="20"/>
      <w:lang w:val="x-none" w:eastAsia="x-none"/>
    </w:rPr>
  </w:style>
  <w:style w:type="character" w:customStyle="1" w:styleId="HeaderChar">
    <w:name w:val="Header Char"/>
    <w:basedOn w:val="DefaultParagraphFont"/>
    <w:link w:val="Header"/>
    <w:uiPriority w:val="99"/>
    <w:rsid w:val="00095685"/>
    <w:rPr>
      <w:rFonts w:ascii="Times" w:eastAsia="Times New Roman" w:hAnsi="Times" w:cs="Times New Roman"/>
      <w:sz w:val="24"/>
      <w:szCs w:val="20"/>
      <w:lang w:val="x-none" w:eastAsia="x-none"/>
    </w:rPr>
  </w:style>
  <w:style w:type="character" w:styleId="Strong">
    <w:name w:val="Strong"/>
    <w:uiPriority w:val="22"/>
    <w:qFormat/>
    <w:rsid w:val="00095685"/>
    <w:rPr>
      <w:b/>
      <w:bCs/>
    </w:rPr>
  </w:style>
  <w:style w:type="paragraph" w:customStyle="1" w:styleId="Default">
    <w:name w:val="Default"/>
    <w:rsid w:val="00095685"/>
    <w:pPr>
      <w:autoSpaceDE w:val="0"/>
      <w:autoSpaceDN w:val="0"/>
      <w:adjustRightInd w:val="0"/>
      <w:ind w:firstLine="0"/>
    </w:pPr>
    <w:rPr>
      <w:rFonts w:ascii="Arial" w:eastAsia="Calibri" w:hAnsi="Arial" w:cs="Arial"/>
      <w:color w:val="000000"/>
      <w:sz w:val="24"/>
      <w:szCs w:val="24"/>
      <w:lang w:eastAsia="en-US"/>
    </w:rPr>
  </w:style>
  <w:style w:type="paragraph" w:styleId="NormalWeb">
    <w:name w:val="Normal (Web)"/>
    <w:basedOn w:val="Normal"/>
    <w:uiPriority w:val="99"/>
    <w:rsid w:val="00095685"/>
    <w:pPr>
      <w:spacing w:before="100" w:beforeAutospacing="1" w:after="100" w:afterAutospacing="1"/>
    </w:pPr>
    <w:rPr>
      <w:rFonts w:ascii="Times New Roman" w:eastAsia="Times New Roman" w:hAnsi="Times New Roman"/>
    </w:rPr>
  </w:style>
  <w:style w:type="paragraph" w:styleId="BodyText">
    <w:name w:val="Body Text"/>
    <w:basedOn w:val="Normal"/>
    <w:link w:val="BodyTextChar"/>
    <w:rsid w:val="00095685"/>
    <w:rPr>
      <w:rFonts w:ascii="Times New Roman" w:eastAsia="Times New Roman" w:hAnsi="Times New Roman"/>
      <w:sz w:val="22"/>
      <w:szCs w:val="20"/>
      <w:lang w:val="x-none" w:eastAsia="x-none"/>
    </w:rPr>
  </w:style>
  <w:style w:type="character" w:customStyle="1" w:styleId="BodyTextChar">
    <w:name w:val="Body Text Char"/>
    <w:basedOn w:val="DefaultParagraphFont"/>
    <w:link w:val="BodyText"/>
    <w:rsid w:val="00095685"/>
    <w:rPr>
      <w:rFonts w:ascii="Times New Roman" w:eastAsia="Times New Roman" w:hAnsi="Times New Roman" w:cs="Times New Roman"/>
      <w:szCs w:val="20"/>
      <w:lang w:val="x-none" w:eastAsia="x-none"/>
    </w:rPr>
  </w:style>
  <w:style w:type="character" w:styleId="PageNumber">
    <w:name w:val="page number"/>
    <w:basedOn w:val="DefaultParagraphFont"/>
    <w:rsid w:val="00095685"/>
  </w:style>
  <w:style w:type="paragraph" w:customStyle="1" w:styleId="MediumGrid1-Accent21">
    <w:name w:val="Medium Grid 1 - Accent 21"/>
    <w:basedOn w:val="Normal"/>
    <w:uiPriority w:val="34"/>
    <w:qFormat/>
    <w:rsid w:val="00095685"/>
    <w:pPr>
      <w:ind w:left="720"/>
      <w:contextualSpacing/>
    </w:pPr>
  </w:style>
  <w:style w:type="character" w:styleId="Emphasis">
    <w:name w:val="Emphasis"/>
    <w:uiPriority w:val="20"/>
    <w:qFormat/>
    <w:rsid w:val="00095685"/>
    <w:rPr>
      <w:i/>
      <w:iCs/>
    </w:rPr>
  </w:style>
  <w:style w:type="paragraph" w:styleId="ListParagraph">
    <w:name w:val="List Paragraph"/>
    <w:basedOn w:val="Normal"/>
    <w:uiPriority w:val="34"/>
    <w:qFormat/>
    <w:rsid w:val="00095685"/>
    <w:pPr>
      <w:ind w:left="720"/>
      <w:contextualSpacing/>
    </w:pPr>
  </w:style>
  <w:style w:type="paragraph" w:customStyle="1" w:styleId="Body1">
    <w:name w:val="Body 1"/>
    <w:rsid w:val="00095685"/>
    <w:pPr>
      <w:ind w:firstLine="0"/>
    </w:pPr>
    <w:rPr>
      <w:rFonts w:ascii="Helvetica" w:eastAsia="ヒラギノ角ゴ Pro W3" w:hAnsi="Helvetica" w:cs="Times New Roman"/>
      <w:color w:val="000000"/>
      <w:sz w:val="24"/>
      <w:szCs w:val="20"/>
      <w:lang w:eastAsia="en-US"/>
    </w:rPr>
  </w:style>
  <w:style w:type="paragraph" w:styleId="Footer">
    <w:name w:val="footer"/>
    <w:basedOn w:val="Normal"/>
    <w:link w:val="FooterChar"/>
    <w:uiPriority w:val="99"/>
    <w:unhideWhenUsed/>
    <w:rsid w:val="00095685"/>
    <w:pPr>
      <w:tabs>
        <w:tab w:val="center" w:pos="4680"/>
        <w:tab w:val="right" w:pos="9360"/>
      </w:tabs>
    </w:pPr>
  </w:style>
  <w:style w:type="character" w:customStyle="1" w:styleId="FooterChar">
    <w:name w:val="Footer Char"/>
    <w:basedOn w:val="DefaultParagraphFont"/>
    <w:link w:val="Footer"/>
    <w:uiPriority w:val="99"/>
    <w:rsid w:val="00095685"/>
    <w:rPr>
      <w:rFonts w:ascii="Cambria" w:eastAsia="Cambria" w:hAnsi="Cambria" w:cs="Times New Roman"/>
      <w:sz w:val="24"/>
      <w:szCs w:val="24"/>
      <w:lang w:eastAsia="en-US"/>
    </w:rPr>
  </w:style>
  <w:style w:type="paragraph" w:styleId="BalloonText">
    <w:name w:val="Balloon Text"/>
    <w:basedOn w:val="Normal"/>
    <w:link w:val="BalloonTextChar"/>
    <w:uiPriority w:val="99"/>
    <w:semiHidden/>
    <w:unhideWhenUsed/>
    <w:rsid w:val="00095685"/>
    <w:rPr>
      <w:rFonts w:ascii="Tahoma" w:hAnsi="Tahoma" w:cs="Tahoma"/>
      <w:sz w:val="16"/>
      <w:szCs w:val="16"/>
    </w:rPr>
  </w:style>
  <w:style w:type="character" w:customStyle="1" w:styleId="BalloonTextChar">
    <w:name w:val="Balloon Text Char"/>
    <w:basedOn w:val="DefaultParagraphFont"/>
    <w:link w:val="BalloonText"/>
    <w:uiPriority w:val="99"/>
    <w:semiHidden/>
    <w:rsid w:val="00095685"/>
    <w:rPr>
      <w:rFonts w:ascii="Tahoma" w:eastAsia="Cambria" w:hAnsi="Tahoma" w:cs="Tahoma"/>
      <w:sz w:val="16"/>
      <w:szCs w:val="16"/>
      <w:lang w:eastAsia="en-US"/>
    </w:rPr>
  </w:style>
  <w:style w:type="table" w:styleId="TableGrid">
    <w:name w:val="Table Grid"/>
    <w:basedOn w:val="TableNormal"/>
    <w:rsid w:val="002510BA"/>
    <w:pPr>
      <w:ind w:firstLine="0"/>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51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gse.gmu.edu/programs/earlychildhood/" TargetMode="External"/><Relationship Id="rId20" Type="http://schemas.openxmlformats.org/officeDocument/2006/relationships/hyperlink" Target="http://infoguides.gmu.edu/content.php?pid=39979" TargetMode="External"/><Relationship Id="rId21" Type="http://schemas.openxmlformats.org/officeDocument/2006/relationships/hyperlink" Target="http://catalog.gmu.edu" TargetMode="External"/><Relationship Id="rId22" Type="http://schemas.openxmlformats.org/officeDocument/2006/relationships/hyperlink" Target="http://www.gmu.edu"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mailto:earlyed@gmu.edu" TargetMode="External"/><Relationship Id="rId11" Type="http://schemas.openxmlformats.org/officeDocument/2006/relationships/hyperlink" Target="https://gse.gmu.edu/programs/earlychildhood/" TargetMode="External"/><Relationship Id="rId12" Type="http://schemas.openxmlformats.org/officeDocument/2006/relationships/image" Target="media/image1.emf"/><Relationship Id="rId13" Type="http://schemas.openxmlformats.org/officeDocument/2006/relationships/image" Target="media/image10.emf"/><Relationship Id="rId14" Type="http://schemas.openxmlformats.org/officeDocument/2006/relationships/hyperlink" Target="http://oai.gmu.edu/the-mason-honor-code/" TargetMode="External"/><Relationship Id="rId15" Type="http://schemas.openxmlformats.org/officeDocument/2006/relationships/hyperlink" Target="http://caps.gmu.edu/" TargetMode="External"/><Relationship Id="rId16" Type="http://schemas.openxmlformats.org/officeDocument/2006/relationships/hyperlink" Target="http://ods.gmu.edu/" TargetMode="External"/><Relationship Id="rId17" Type="http://schemas.openxmlformats.org/officeDocument/2006/relationships/hyperlink" Target="http://writingcenter.gmu.edu/" TargetMode="External"/><Relationship Id="rId18" Type="http://schemas.openxmlformats.org/officeDocument/2006/relationships/hyperlink" Target="http://library.gmu.edu/" TargetMode="External"/><Relationship Id="rId19" Type="http://schemas.openxmlformats.org/officeDocument/2006/relationships/hyperlink" Target="http://gse.gmu.ed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arlyed@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3223</Words>
  <Characters>18372</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Nickie</dc:creator>
  <cp:lastModifiedBy>Silvia Moore</cp:lastModifiedBy>
  <cp:revision>3</cp:revision>
  <cp:lastPrinted>2014-06-03T13:58:00Z</cp:lastPrinted>
  <dcterms:created xsi:type="dcterms:W3CDTF">2014-06-03T14:52:00Z</dcterms:created>
  <dcterms:modified xsi:type="dcterms:W3CDTF">2014-06-23T02:16:00Z</dcterms:modified>
</cp:coreProperties>
</file>